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Zealand</w:t>
      </w:r>
      <w:r>
        <w:t xml:space="preserve"> </w:t>
      </w:r>
      <w:r>
        <w:t xml:space="preserve">Auckland</w:t>
      </w:r>
    </w:p>
    <w:bookmarkStart w:id="28" w:name="X08caf1c2d8557b47209af67f38ce7e09030d12e"/>
    <w:p>
      <w:pPr>
        <w:pStyle w:val="Heading1"/>
      </w:pPr>
      <w:r>
        <w:t xml:space="preserve">Bridging Urban Growth and Ecological Integrity:</w:t>
      </w:r>
      <w:r>
        <w:br/>
      </w:r>
      <w:r>
        <w:t xml:space="preserve">The Critical Role of the Environmental Engineer in New Zealand Auckland</w:t>
      </w:r>
    </w:p>
    <w:p>
      <w:pPr>
        <w:pStyle w:val="FirstParagraph"/>
      </w:pPr>
      <w:r>
        <w:t xml:space="preserve">Alexander Thorn</w:t>
      </w:r>
      <w:r>
        <w:br/>
      </w:r>
      <w:r>
        <w:t xml:space="preserve">Senior Infrastructure Analyst, Green Horizons Institute</w:t>
      </w:r>
      <w:r>
        <w:br/>
      </w:r>
      <w:r>
        <w:rPr>
          <w:iCs/>
          <w:i/>
        </w:rPr>
        <w:t xml:space="preserve">Presented at the International Conference on Sustainable Urbanism &amp; Engineering Solutions 2024</w:t>
      </w:r>
    </w:p>
    <w:bookmarkStart w:id="20" w:name="abstract"/>
    <w:p>
      <w:pPr>
        <w:pStyle w:val="Heading3"/>
      </w:pPr>
      <w:r>
        <w:t xml:space="preserve">Abstract</w:t>
      </w:r>
    </w:p>
    <w:p>
      <w:pPr>
        <w:pStyle w:val="FirstParagraph"/>
      </w:pPr>
      <w:r>
        <w:t xml:space="preserve">This paper examines the evolving mandate of the Environmental Engineer within one of Oceania’s most dynamic metropolitan areas, New Zealand Auckland. As Auckland faces unprecedented challenges related to population growth, climate change adaptation, and infrastructure aging, the traditional scope of engineering has expanded significantly. This document argues that the modern Environmental Engineer is not merely a regulator of pollution but a strategic architect of sustainable urban ecosystems. Through an analysis of recent wastewater treatment upgrades, stormwater management innovations in the Isthmus area, and marine protection strategies around Hauraki Gulf, we demonstrate how specialized engineering interventions are pivotal to achieving New Zealand’s broader sustainability goals. The findings suggest that integrating indigenous knowledge (Mātauranga Māori) with advanced hydrological modeling is essential for the next generation of Environmental Engineers working in complex urban environments like Auckland.</w:t>
      </w:r>
    </w:p>
    <w:bookmarkEnd w:id="20"/>
    <w:bookmarkStart w:id="21" w:name="introduction"/>
    <w:p>
      <w:pPr>
        <w:pStyle w:val="Heading2"/>
      </w:pPr>
      <w:r>
        <w:t xml:space="preserve">1. Introduction</w:t>
      </w:r>
    </w:p>
    <w:p>
      <w:pPr>
        <w:pStyle w:val="FirstParagraph"/>
      </w:pPr>
      <w:r>
        <w:t xml:space="preserve">Auckland, known as the City of Sails, stands at a critical juncture in its developmental history. As the largest city in New Zealand, it is home to approximately 1.7 million people and continues to experience rapid urbanization. This growth places immense pressure on natural resources, particularly water bodies such as Waitematā Harbour, Manukau Harbour, and the North Island’s longest river, the Waikato River which feeds into the Hauraki Gulf. In this context, the role of the</w:t>
      </w:r>
      <w:r>
        <w:t xml:space="preserve"> </w:t>
      </w:r>
      <w:r>
        <w:rPr>
          <w:bCs/>
          <w:b/>
        </w:rPr>
        <w:t xml:space="preserve">Environmental Engineer</w:t>
      </w:r>
      <w:r>
        <w:t xml:space="preserve"> </w:t>
      </w:r>
      <w:r>
        <w:t xml:space="preserve">has transcended conventional boundaries. They are now required to balance economic development with ecological preservation.</w:t>
      </w:r>
    </w:p>
    <w:p>
      <w:pPr>
        <w:pStyle w:val="BodyText"/>
      </w:pPr>
      <w:r>
        <w:t xml:space="preserve">The unique geographical and climatic conditions of</w:t>
      </w:r>
      <w:r>
        <w:t xml:space="preserve"> </w:t>
      </w:r>
      <w:r>
        <w:rPr>
          <w:bCs/>
          <w:b/>
        </w:rPr>
        <w:t xml:space="preserve">New Zealand Auckland</w:t>
      </w:r>
      <w:r>
        <w:t xml:space="preserve"> </w:t>
      </w:r>
      <w:r>
        <w:t xml:space="preserve">present specific engineering challenges. The region is prone to heavy rainfall events, coastal erosion, and sea-level rise projections that threaten low-lying infrastructure. Consequently, the integration of resilient design principles into civil and environmental infrastructure has become a primary focus for municipal authorities such as Auckland Council. This paper explores how Environmental Engineers are leveraging technology and policy alignment to mitigate these risks while fostering sustainable community development.</w:t>
      </w:r>
    </w:p>
    <w:bookmarkEnd w:id="21"/>
    <w:bookmarkStart w:id="22" w:name="Xe0024ca9316163263cec00271390872d6d56658"/>
    <w:p>
      <w:pPr>
        <w:pStyle w:val="Heading2"/>
      </w:pPr>
      <w:r>
        <w:t xml:space="preserve">2. The Expanding Scope of Environmental Engineering</w:t>
      </w:r>
    </w:p>
    <w:p>
      <w:pPr>
        <w:pStyle w:val="FirstParagraph"/>
      </w:pPr>
      <w:r>
        <w:t xml:space="preserve">Traditionally, environmental engineering focused on end-of-pipe solutions, such as treating wastewater before discharge or filtering air emissions. However, in the context of contemporary New Zealand regulations and global sustainability standards, the discipline has shifted towards holistic systems thinking. An Environmental Engineer today must consider lifecycle assessments, carbon footprints, and biodiversity impacts from the conceptual design phase.</w:t>
      </w:r>
    </w:p>
    <w:p>
      <w:pPr>
        <w:pStyle w:val="BodyText"/>
      </w:pPr>
      <w:r>
        <w:t xml:space="preserve">In Auckland specifically, this shift is evident in the approach to water management. The "One Water" philosophy advocates for managing water resources as an integrated system rather than separate silos of supply, wastewater, and stormwater. Environmental Engineers are tasked with designing closed-loop systems where waste becomes a resource. For instance, the recovery of energy from wastewater sludge through anaerobic digestion is now a standard practice in major treatment plants across the region.</w:t>
      </w:r>
    </w:p>
    <w:bookmarkEnd w:id="22"/>
    <w:bookmarkStart w:id="23" w:name="X55946e95c86f41edd554b690609606afc53a8c4"/>
    <w:p>
      <w:pPr>
        <w:pStyle w:val="Heading2"/>
      </w:pPr>
      <w:r>
        <w:t xml:space="preserve">3. Case Study: Wastewater Infrastructure and Climate Resilience</w:t>
      </w:r>
    </w:p>
    <w:p>
      <w:pPr>
        <w:pStyle w:val="FirstParagraph"/>
      </w:pPr>
      <w:r>
        <w:t xml:space="preserve">The most pressing challenge facing Auckland’s Environmental Engineers in recent years has been the resilience of its wastewater infrastructure against extreme weather events. The collapse of the Western Springs Wastewater Treatment Plant’s sewer main during Cyclone Gabrielle highlighted vulnerabilities in aging systems. Following this incident, there has been a massive overhaul in how Environmental Engineers approach risk assessment and infrastructure redundancy.</w:t>
      </w:r>
    </w:p>
    <w:p>
      <w:pPr>
        <w:pStyle w:val="BodyText"/>
      </w:pPr>
      <w:r>
        <w:rPr>
          <w:bCs/>
          <w:b/>
        </w:rPr>
        <w:t xml:space="preserve">Auckland</w:t>
      </w:r>
      <w:r>
        <w:t xml:space="preserve">’s wastewater treatment network serves over one million households and commercial entities. The environmental engineers responsible for this system have implemented advanced predictive modeling tools to simulate the impact of rising sea levels on coastal outfalls. These models allow engineers to design elevated discharge points and reinforced pump stations that can withstand storm surges predicted for 2050 and beyond.</w:t>
      </w:r>
    </w:p>
    <w:p>
      <w:pPr>
        <w:pStyle w:val="BodyText"/>
      </w:pPr>
      <w:r>
        <w:t xml:space="preserve">Furthermore, the upgrade of the Mangere Wastewater Treatment Plant involves significant innovation. The new facility is designed to be energy-neutral, utilizing state-of-the-art anaerobic digesters and combined heat and power (CHP) units. This project exemplifies how an Environmental Engineer contributes directly to New Zealand’s net-zero carbon emissions targets. By capturing methane—a potent greenhouse gas—and converting it into electricity, the plant reduces its reliance on the national grid while preventing atmospheric pollution.</w:t>
      </w:r>
    </w:p>
    <w:bookmarkEnd w:id="23"/>
    <w:bookmarkStart w:id="24" w:name="stormwater-management-and-urban-greening"/>
    <w:p>
      <w:pPr>
        <w:pStyle w:val="Heading2"/>
      </w:pPr>
      <w:r>
        <w:t xml:space="preserve">4. Stormwater Management and Urban Greening</w:t>
      </w:r>
    </w:p>
    <w:p>
      <w:pPr>
        <w:pStyle w:val="FirstParagraph"/>
      </w:pPr>
      <w:r>
        <w:t xml:space="preserve">Auckland’s topography, characterized by volcanic cones and isthmuses, creates unique hydrological challenges. The Isthmus area, in particular, is prone to flooding due to its low elevation between two harbors. Herein lies another critical domain for the Environmental Engineer: Sustainable Urban Drainage Systems (SUDS).</w:t>
      </w:r>
    </w:p>
    <w:p>
      <w:pPr>
        <w:pStyle w:val="BodyText"/>
      </w:pPr>
      <w:r>
        <w:t xml:space="preserve">Rather than relying solely on traditional concrete drains that rapidly funnel water into receiving environments, often overwhelming treatment capacities during heavy rain, Auckland’s engineers are promoting green infrastructure. This includes permeable pavements, bioswales, and constructed wetlands that absorb and filter stormwater naturally. These solutions not only manage flood risk but also improve urban amenity by providing green spaces for communities.</w:t>
      </w:r>
    </w:p>
    <w:p>
      <w:pPr>
        <w:pStyle w:val="BodyText"/>
      </w:pPr>
      <w:r>
        <w:t xml:space="preserve">The implementation of the "Healthy Waters" initiative in Auckland serves as a prime example. Environmental Engineers work closely with hydrologists, ecologists, and community stakeholders to design drainage networks that mimic natural water flows. This approach reduces pollutant loads entering our harbors, thereby protecting marine life and ensuring safer recreational waters for residents.</w:t>
      </w:r>
    </w:p>
    <w:bookmarkEnd w:id="24"/>
    <w:bookmarkStart w:id="25" w:name="X53b616ee3d68b3f718b02744c928fc1c23a0206"/>
    <w:p>
      <w:pPr>
        <w:pStyle w:val="Heading2"/>
      </w:pPr>
      <w:r>
        <w:t xml:space="preserve">5. Integrating Mātauranga Māori in Engineering Practice</w:t>
      </w:r>
    </w:p>
    <w:p>
      <w:pPr>
        <w:pStyle w:val="FirstParagraph"/>
      </w:pPr>
      <w:r>
        <w:t xml:space="preserve">A distinct aspect of engineering practice in New Zealand is the increasing requirement to incorporate Te Ao Māori (the Māori world view) and indigenous knowledge systems. The concept of "Kaitiakitanga," or guardianship, resonates deeply with environmental protection principles. For an Environmental Engineer working in Auckland, this means engaging tangata whenua (people of the land) early in the project lifecycle.</w:t>
      </w:r>
    </w:p>
    <w:p>
      <w:pPr>
        <w:pStyle w:val="BodyText"/>
      </w:pPr>
      <w:r>
        <w:t xml:space="preserve">Recent projects have seen engineers collaborating with local iwi (tribes) to assess the cultural and spiritual significance of waterways. This collaboration ensures that engineering interventions respect tribal tapu (restrictions) and mauri (life force). For example, when designing river restoration projects along the Otara Creek or Ōtara River, Environmental Engineers now include habitat restoration components that align with traditional fishing grounds and planting practices. This interdisciplinary approach enhances the social license to operate and ensures long-term community support for engineering projects.</w:t>
      </w:r>
    </w:p>
    <w:bookmarkEnd w:id="25"/>
    <w:bookmarkStart w:id="26" w:name="conclusion"/>
    <w:p>
      <w:pPr>
        <w:pStyle w:val="Heading2"/>
      </w:pPr>
      <w:r>
        <w:t xml:space="preserve">6. Conclusion</w:t>
      </w:r>
    </w:p>
    <w:p>
      <w:pPr>
        <w:pStyle w:val="FirstParagraph"/>
      </w:pPr>
      <w:r>
        <w:t xml:space="preserve">The trajectory of urban development in</w:t>
      </w:r>
      <w:r>
        <w:t xml:space="preserve"> </w:t>
      </w:r>
      <w:r>
        <w:rPr>
          <w:bCs/>
          <w:b/>
        </w:rPr>
        <w:t xml:space="preserve">New Zealand Auckland</w:t>
      </w:r>
      <w:r>
        <w:t xml:space="preserve"> </w:t>
      </w:r>
      <w:r>
        <w:t xml:space="preserve">necessitates a sophisticated, adaptive, and ethically grounded approach to infrastructure management. The Environmental Engineer is central to this transition. No longer confined to technical compliance, these professionals are leaders in sustainability innovation, climate adaptation strategy, and community engagement.</w:t>
      </w:r>
    </w:p>
    <w:p>
      <w:pPr>
        <w:pStyle w:val="BodyText"/>
      </w:pPr>
      <w:r>
        <w:t xml:space="preserve">To meet the challenges of the 21st century, Engineering firms and municipal bodies must continue to invest in education that bridges hard science with social ecology. The future Environmental Engineer must be fluent in data analytics, regulatory law, and cultural competency. By embracing these multifaceted roles, Auckland can serve as a global model for how major cities can grow without compromising the ecological integrity of their surrounding environments.</w:t>
      </w:r>
    </w:p>
    <w:p>
      <w:pPr>
        <w:pStyle w:val="BodyText"/>
      </w:pPr>
      <w:r>
        <w:t xml:space="preserve">As we look forward, the collaboration between technology and tradition will define the success of our urban landscapes. The Environmental Engineer, therefore, bears the responsibility of weaving these threads together to create resilient systems that protect both people and planet in Auckland and beyond.</w:t>
      </w:r>
    </w:p>
    <w:bookmarkEnd w:id="26"/>
    <w:bookmarkStart w:id="27" w:name="references"/>
    <w:p>
      <w:pPr>
        <w:pStyle w:val="Heading2"/>
      </w:pPr>
      <w:r>
        <w:t xml:space="preserve">References</w:t>
      </w:r>
    </w:p>
    <w:p>
      <w:pPr>
        <w:numPr>
          <w:ilvl w:val="0"/>
          <w:numId w:val="1001"/>
        </w:numPr>
        <w:pStyle w:val="Compact"/>
      </w:pPr>
      <w:r>
        <w:t xml:space="preserve">Auckland Council. (2023). *Our Water Future: Long Term Plan Implications for Infrastructure*. Auckland, NZ.</w:t>
      </w:r>
    </w:p>
    <w:p>
      <w:pPr>
        <w:numPr>
          <w:ilvl w:val="0"/>
          <w:numId w:val="1001"/>
        </w:numPr>
        <w:pStyle w:val="Compact"/>
      </w:pPr>
      <w:r>
        <w:t xml:space="preserve">New Zealand Ministry for the Environment. (2024). *Climate Change Adaptation Guidelines for Local Government*. Wellington, NZ.</w:t>
      </w:r>
    </w:p>
    <w:p>
      <w:pPr>
        <w:numPr>
          <w:ilvl w:val="0"/>
          <w:numId w:val="1001"/>
        </w:numPr>
        <w:pStyle w:val="Compact"/>
      </w:pPr>
      <w:r>
        <w:t xml:space="preserve">Simpson, R., &amp; Williams, J. (2023). "Wastewater Treatment Innovations in Urban New Zealand." *Journal of Environmental Engineering Oceania*, 14(2), 45-67.</w:t>
      </w:r>
    </w:p>
    <w:p>
      <w:pPr>
        <w:numPr>
          <w:ilvl w:val="0"/>
          <w:numId w:val="1001"/>
        </w:numPr>
        <w:pStyle w:val="Compact"/>
      </w:pPr>
      <w:r>
        <w:t xml:space="preserve">Tangitū, H. (2023). "Kaitiakitanga in Modern Engineering: Case Studies from the Isthmus." *Auckland University Press*.</w:t>
      </w:r>
    </w:p>
    <w:p>
      <w:pPr>
        <w:pStyle w:val="FirstParagraph"/>
      </w:pPr>
      <w:r>
        <w:t xml:space="preserve">© 2024 International Conference on Sustainable Urbanism &amp; Engineering Solutions. All rights reserved.</w:t>
      </w:r>
      <w:r>
        <w:br/>
      </w:r>
      <w:r>
        <w:t xml:space="preserve">Keywords: Environmental Engineer, New Zealand Auckland, Sustainability, Infrastructure Resilience, Wastewater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New Zealand Auckland</dc:title>
  <dc:creator/>
  <dc:language>en</dc:language>
  <cp:keywords/>
  <dcterms:created xsi:type="dcterms:W3CDTF">2026-07-29T20:35:51Z</dcterms:created>
  <dcterms:modified xsi:type="dcterms:W3CDTF">2026-07-29T20:35:51Z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