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Resilience: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8" w:name="Xd5fc76df172f7032b1322fa6de6392066d43d50"/>
    <w:p>
      <w:pPr>
        <w:pStyle w:val="Heading1"/>
      </w:pPr>
      <w:r>
        <w:t xml:space="preserve">Sustainable Resilience: The Role of the Environmental Engineer in Philippines Manila</w:t>
      </w:r>
    </w:p>
    <w:p>
      <w:pPr>
        <w:pStyle w:val="FirstParagraph"/>
      </w:pPr>
      <w:r>
        <w:rPr>
          <w:iCs/>
          <w:i/>
          <w:bCs/>
          <w:b/>
        </w:rPr>
        <w:t xml:space="preserve">A Conference Paper Presented at the International Symposium on Urban Ecology and Engineering</w:t>
      </w:r>
      <w:r>
        <w:br/>
      </w:r>
      <w:r>
        <w:rPr>
          <w:iCs/>
          <w:i/>
          <w:bCs/>
          <w:b/>
        </w:rPr>
        <w:t xml:space="preserve">Manila, Philippines</w:t>
      </w:r>
    </w:p>
    <w:bookmarkStart w:id="20" w:name="abstract"/>
    <w:p>
      <w:pPr>
        <w:pStyle w:val="Heading2"/>
      </w:pPr>
      <w:r>
        <w:t xml:space="preserve">Abstract</w:t>
      </w:r>
    </w:p>
    <w:p>
      <w:pPr>
        <w:pStyle w:val="FirstParagraph"/>
      </w:pPr>
      <w:r>
        <w:t xml:space="preserve">The rapid urbanization of Metropolitan Manila presents a complex paradox: economic growth versus environmental degradation. As one of the most densely populated capitals in Asia, Manila faces critical challenges regarding waste management, water sanitation, air quality, and flood control. This paper examines the pivotal role of the</w:t>
      </w:r>
      <w:r>
        <w:t xml:space="preserve"> </w:t>
      </w:r>
      <w:r>
        <w:rPr>
          <w:bCs/>
          <w:b/>
        </w:rPr>
        <w:t xml:space="preserve">Environmental Engineer</w:t>
      </w:r>
      <w:r>
        <w:t xml:space="preserve"> </w:t>
      </w:r>
      <w:r>
        <w:t xml:space="preserve">in addressing these multifaceted issues within the unique geographical and socio-political context of</w:t>
      </w:r>
      <w:r>
        <w:t xml:space="preserve"> </w:t>
      </w:r>
      <w:r>
        <w:rPr>
          <w:bCs/>
          <w:b/>
        </w:rPr>
        <w:t xml:space="preserve">Philippines Manila</w:t>
      </w:r>
      <w:r>
        <w:t xml:space="preserve">. By analyzing current infrastructure gaps, policy frameworks such as the Clean Water Act and Ecological Solid Waste Management Act, and emerging technologies like decentralized wastewater treatment systems, this study argues that environmental engineering must evolve from a technical discipline to a holistic, community-integrated practice. The findings suggest that successful implementation of sustainable solutions in Manila requires not only advanced engineering design but also robust stakeholder engagement and adaptive management strategies tailored to the local climate risks.</w:t>
      </w:r>
    </w:p>
    <w:p>
      <w:pPr>
        <w:pStyle w:val="BodyText"/>
      </w:pPr>
      <w:r>
        <w:rPr>
          <w:bCs/>
          <w:b/>
        </w:rPr>
        <w:t xml:space="preserve">Keywords:</w:t>
      </w:r>
      <w:r>
        <w:t xml:space="preserve"> </w:t>
      </w:r>
      <w:r>
        <w:t xml:space="preserve">Environmental Engineer, Philippines Manila, Urban Sustainability, Waste Management, Flood Control, Climate Resilience.</w:t>
      </w:r>
    </w:p>
    <w:bookmarkEnd w:id="20"/>
    <w:bookmarkStart w:id="21" w:name="i.-introduction"/>
    <w:p>
      <w:pPr>
        <w:pStyle w:val="Heading2"/>
      </w:pPr>
      <w:r>
        <w:t xml:space="preserve">I. Introduction</w:t>
      </w:r>
    </w:p>
    <w:p>
      <w:pPr>
        <w:pStyle w:val="FirstParagraph"/>
      </w:pPr>
      <w:r>
        <w:t xml:space="preserve">In the heart of Southeast Asia lies a metropolis that serves as the economic and cultural hub of a developing nation.</w:t>
      </w:r>
      <w:r>
        <w:t xml:space="preserve"> </w:t>
      </w:r>
      <w:r>
        <w:rPr>
          <w:bCs/>
          <w:b/>
        </w:rPr>
        <w:t xml:space="preserve">Philippines Manila</w:t>
      </w:r>
      <w:r>
        <w:t xml:space="preserve">, encompassing Metro Manila and its surrounding provinces, is home to more than 13 million people living in one of the most dense urban configurations globally. However, this density comes at an ecological cost. The city is plagued by chronic flooding due to inadequate drainage systems and rising sea levels, severe air pollution from vehicular emissions, and a waste management crisis that overwhelms existing landfills such as the notorious Anaclito dumpsite in Cainta.</w:t>
      </w:r>
    </w:p>
    <w:p>
      <w:pPr>
        <w:pStyle w:val="BodyText"/>
      </w:pPr>
      <w:r>
        <w:t xml:space="preserve">In this context, the</w:t>
      </w:r>
      <w:r>
        <w:t xml:space="preserve"> </w:t>
      </w:r>
      <w:r>
        <w:rPr>
          <w:bCs/>
          <w:b/>
        </w:rPr>
        <w:t xml:space="preserve">Environmental Engineer</w:t>
      </w:r>
      <w:r>
        <w:t xml:space="preserve"> </w:t>
      </w:r>
      <w:r>
        <w:t xml:space="preserve">emerges not merely as a technician but as a critical strategist for urban survival. The mandate of the modern environmental engineer extends beyond compliance with regulations; it involves designing resilient infrastructure that can withstand the climatic shocks characteristic of the tropical archipelago. This paper explores how environmental engineering principles are being applied—and where they fail—in</w:t>
      </w:r>
      <w:r>
        <w:t xml:space="preserve"> </w:t>
      </w:r>
      <w:r>
        <w:rPr>
          <w:bCs/>
          <w:b/>
        </w:rPr>
        <w:t xml:space="preserve">Philippines Manila</w:t>
      </w:r>
      <w:r>
        <w:t xml:space="preserve">, offering recommendations for future interventions.</w:t>
      </w:r>
    </w:p>
    <w:bookmarkEnd w:id="21"/>
    <w:bookmarkStart w:id="22" w:name="Xd3d93f68050d589e36245d83f8dfc0acb68d97e"/>
    <w:p>
      <w:pPr>
        <w:pStyle w:val="Heading2"/>
      </w:pPr>
      <w:r>
        <w:t xml:space="preserve">II. The Waste Management Crisis and Circular Economy Solutions</w:t>
      </w:r>
    </w:p>
    <w:p>
      <w:pPr>
        <w:pStyle w:val="FirstParagraph"/>
      </w:pPr>
      <w:r>
        <w:t xml:space="preserve">One of the most visible challenges in</w:t>
      </w:r>
      <w:r>
        <w:t xml:space="preserve"> </w:t>
      </w:r>
      <w:r>
        <w:rPr>
          <w:bCs/>
          <w:b/>
        </w:rPr>
        <w:t xml:space="preserve">Philippines Manila</w:t>
      </w:r>
      <w:r>
        <w:t xml:space="preserve"> </w:t>
      </w:r>
      <w:r>
        <w:t xml:space="preserve">is the volume of solid waste generated daily. Estimates suggest that Metro Manila produces over 10,000 tons of garbage per day, a significant portion of which ends up in illegal dumpsites or waterways. The role of the</w:t>
      </w:r>
      <w:r>
        <w:t xml:space="preserve"> </w:t>
      </w:r>
      <w:r>
        <w:rPr>
          <w:bCs/>
          <w:b/>
        </w:rPr>
        <w:t xml:space="preserve">Environmental Engineer</w:t>
      </w:r>
      <w:r>
        <w:t xml:space="preserve"> </w:t>
      </w:r>
      <w:r>
        <w:t xml:space="preserve">here is to transition the city from a linear "take-make-dispose" model to a circular economy framework.</w:t>
      </w:r>
    </w:p>
    <w:p>
      <w:pPr>
        <w:pStyle w:val="BodyText"/>
      </w:pPr>
      <w:r>
        <w:t xml:space="preserve">Traditional engineering approaches have relied heavily on centralization, such as large-scale incinerators and sanitary landfills. However, given the high land value and community resistance (NIMBY syndrome) in</w:t>
      </w:r>
      <w:r>
        <w:t xml:space="preserve"> </w:t>
      </w:r>
      <w:r>
        <w:rPr>
          <w:bCs/>
          <w:b/>
        </w:rPr>
        <w:t xml:space="preserve">Philippines Manila</w:t>
      </w:r>
      <w:r>
        <w:t xml:space="preserve">, decentralized solutions are gaining traction. Engineers are now designing modular waste-to-energy plants that can process organic waste locally at the barangay level, converting biodegradable matter into compost and biogas for electricity generation. Furthermore, material recovery facilities (MRFs) are being upgraded with automated sorting technologies to improve recycling rates. These interventions require engineers to collaborate closely with local government units (LGUs) and informal waste picker communities to ensure social acceptance and operational efficiency.</w:t>
      </w:r>
    </w:p>
    <w:bookmarkEnd w:id="22"/>
    <w:bookmarkStart w:id="23" w:name="X920e9bcc16d5f8fa60e98d23c91b8aee39b1cce"/>
    <w:p>
      <w:pPr>
        <w:pStyle w:val="Heading2"/>
      </w:pPr>
      <w:r>
        <w:t xml:space="preserve">III. Water Sanitation and Flood Control Engineering</w:t>
      </w:r>
    </w:p>
    <w:p>
      <w:pPr>
        <w:pStyle w:val="FirstParagraph"/>
      </w:pPr>
      <w:r>
        <w:t xml:space="preserve">The hydrological challenges of</w:t>
      </w:r>
      <w:r>
        <w:t xml:space="preserve"> </w:t>
      </w:r>
      <w:r>
        <w:rPr>
          <w:bCs/>
          <w:b/>
        </w:rPr>
        <w:t xml:space="preserve">Philippines Manila</w:t>
      </w:r>
      <w:r>
        <w:t xml:space="preserve"> </w:t>
      </w:r>
      <w:r>
        <w:t xml:space="preserve">are exacerbated by its location on the shores of Manila Bay and the presence of several rivers, including the Pasig River. Historically, flood control has been addressed through hard engineering structures such as levees and channel dredging. While these measures provide immediate relief, they often disrupt natural water flow and sediment transport, leading to long-term ecological degradation.</w:t>
      </w:r>
    </w:p>
    <w:p>
      <w:pPr>
        <w:pStyle w:val="BodyText"/>
      </w:pPr>
      <w:r>
        <w:t xml:space="preserve">The contemporary</w:t>
      </w:r>
      <w:r>
        <w:t xml:space="preserve"> </w:t>
      </w:r>
      <w:r>
        <w:rPr>
          <w:bCs/>
          <w:b/>
        </w:rPr>
        <w:t xml:space="preserve">Environmental Engineer</w:t>
      </w:r>
      <w:r>
        <w:t xml:space="preserve"> </w:t>
      </w:r>
      <w:r>
        <w:t xml:space="preserve">advocates for a "sponge city" approach, which integrates green infrastructure into urban planning. This includes the construction of bioswales, permeable pavements, and retention basins that absorb rainfall rather than channeling it immediately into waterways. In the context of Manila’s dense built environment, retrofitting existing structures with rooftop rainwater harvesting systems is also a viable engineering strategy.</w:t>
      </w:r>
    </w:p>
    <w:p>
      <w:pPr>
        <w:pStyle w:val="BodyText"/>
      </w:pPr>
      <w:r>
        <w:t xml:space="preserve">Additionally, wastewater management remains a critical concern. The Pasig River cleanup initiative highlights the need for improved sewage treatment infrastructure. Many areas in</w:t>
      </w:r>
      <w:r>
        <w:t xml:space="preserve"> </w:t>
      </w:r>
      <w:r>
        <w:rPr>
          <w:bCs/>
          <w:b/>
        </w:rPr>
        <w:t xml:space="preserve">Philippines Manila</w:t>
      </w:r>
      <w:r>
        <w:t xml:space="preserve"> </w:t>
      </w:r>
      <w:r>
        <w:t xml:space="preserve">still lack connection to centralized sewerage systems, leading to direct discharge of untreated effluent into rivers and bays. Environmental engineers are designing decentralized wastewater treatment plants (DEWATS) that use anaerobic baffled reactors and constructed wetlands to treat sewage at the neighborhood level. These systems are cost-effective, energy-efficient, and can be integrated into public parks as green spaces, thereby serving dual purposes of sanitation and urban beautification.</w:t>
      </w:r>
    </w:p>
    <w:bookmarkEnd w:id="23"/>
    <w:bookmarkStart w:id="24" w:name="X0a2e1dd04eb7b8a02644ead68a9b59e72fc0984"/>
    <w:p>
      <w:pPr>
        <w:pStyle w:val="Heading2"/>
      </w:pPr>
      <w:r>
        <w:t xml:space="preserve">IV. Air Quality Monitoring and Emission Control</w:t>
      </w:r>
    </w:p>
    <w:p>
      <w:pPr>
        <w:pStyle w:val="FirstParagraph"/>
      </w:pPr>
      <w:r>
        <w:t xml:space="preserve">Air quality in</w:t>
      </w:r>
      <w:r>
        <w:t xml:space="preserve"> </w:t>
      </w:r>
      <w:r>
        <w:rPr>
          <w:bCs/>
          <w:b/>
        </w:rPr>
        <w:t xml:space="preserve">Philippines ManilaEnvironmental Engineer</w:t>
      </w:r>
      <w:r>
        <w:t xml:space="preserve"> </w:t>
      </w:r>
      <w:r>
        <w:t xml:space="preserve">plays a technical role in designing monitoring networks that provide real-time data on particulate matter (PM2.5) and nitrogen oxides.</w:t>
      </w:r>
    </w:p>
    <w:p>
      <w:pPr>
        <w:pStyle w:val="BodyText"/>
      </w:pPr>
      <w:r>
        <w:t xml:space="preserve">Beyond monitoring, engineers are developing emission control technologies for industrial sectors. This includes the installation of electrostatic precipitators and scrubbers in power plants and factories. Moreover, urban planning engineers are integrating green barriers—such as tree-lined median strips along major thoroughfares like EDSA—to act as natural filters for vehicle exhaust. The challenge lies in balancing economic development with environmental protection, requiring engineers to propose low-cost, high-impact interventions that can be scaled across the city.</w:t>
      </w:r>
    </w:p>
    <w:bookmarkEnd w:id="24"/>
    <w:bookmarkStart w:id="25" w:name="Xc7dc1dd4a88cde44eb0f29074ced2218ef4bf25"/>
    <w:p>
      <w:pPr>
        <w:pStyle w:val="Heading2"/>
      </w:pPr>
      <w:r>
        <w:t xml:space="preserve">V. Policy Integration and Community Engagement</w:t>
      </w:r>
    </w:p>
    <w:p>
      <w:pPr>
        <w:pStyle w:val="FirstParagraph"/>
      </w:pPr>
      <w:r>
        <w:t xml:space="preserve">Technical solutions alone are insufficient without robust policy support and community buy-in. The implementation of laws such as the Philippine Clean Water Act (RA 9275) and the Ecological Solid Waste Management Act (RA 9003) requires rigorous engineering oversight. However, past failures in</w:t>
      </w:r>
      <w:r>
        <w:t xml:space="preserve"> </w:t>
      </w:r>
      <w:r>
        <w:rPr>
          <w:bCs/>
          <w:b/>
        </w:rPr>
        <w:t xml:space="preserve">Philippines Manila</w:t>
      </w:r>
      <w:r>
        <w:t xml:space="preserve"> </w:t>
      </w:r>
      <w:r>
        <w:t xml:space="preserve">often stemmed from a lack of sustained funding and poor inter-agency coordination.</w:t>
      </w:r>
    </w:p>
    <w:p>
      <w:pPr>
        <w:pStyle w:val="BodyText"/>
      </w:pPr>
      <w:r>
        <w:t xml:space="preserve">The modern</w:t>
      </w:r>
      <w:r>
        <w:t xml:space="preserve"> </w:t>
      </w:r>
      <w:r>
        <w:rPr>
          <w:bCs/>
          <w:b/>
        </w:rPr>
        <w:t xml:space="preserve">Environmental Engineer</w:t>
      </w:r>
      <w:r>
        <w:t xml:space="preserve"> </w:t>
      </w:r>
      <w:r>
        <w:t xml:space="preserve">must also act as a facilitator. Engaging with local communities is essential for the success of projects like community-based solid waste management programs. Engineers must translate complex technical data into accessible information for citizens, fostering a sense of ownership and responsibility. Participatory design workshops, where engineers collaborate with residents to identify local environmental hazards and co-create solutions, have shown promise in enhancing project sustainability.</w:t>
      </w:r>
    </w:p>
    <w:bookmarkEnd w:id="25"/>
    <w:bookmarkStart w:id="26" w:name="vi.-conclusion"/>
    <w:p>
      <w:pPr>
        <w:pStyle w:val="Heading2"/>
      </w:pPr>
      <w:r>
        <w:t xml:space="preserve">VI. Conclusion</w:t>
      </w:r>
    </w:p>
    <w:p>
      <w:pPr>
        <w:pStyle w:val="FirstParagraph"/>
      </w:pPr>
      <w:r>
        <w:t xml:space="preserve">The trajectory of</w:t>
      </w:r>
      <w:r>
        <w:t xml:space="preserve"> </w:t>
      </w:r>
      <w:r>
        <w:rPr>
          <w:bCs/>
          <w:b/>
        </w:rPr>
        <w:t xml:space="preserve">Philippines Manila</w:t>
      </w:r>
      <w:r>
        <w:t xml:space="preserve">'s development hinges on its ability to reconcile rapid urbanization with environmental sustainability. The</w:t>
      </w:r>
    </w:p>
    <w:p>
      <w:pPr>
        <w:pStyle w:val="BodyText"/>
      </w:pPr>
      <w:r>
        <w:t xml:space="preserve">Future research should focus on the scalability of these pilot projects and their economic viability in a resource-constrained setting. As Manila continues to grow, the role of environmental engineering will become increasingly central to ensuring that the city remains not only an economic powerhouse but also a livable, resilient home for its millions of residents.</w:t>
      </w:r>
    </w:p>
    <w:bookmarkEnd w:id="26"/>
    <w:bookmarkStart w:id="27" w:name="vii.-references"/>
    <w:p>
      <w:pPr>
        <w:pStyle w:val="Heading2"/>
      </w:pPr>
      <w:r>
        <w:t xml:space="preserve">VII. References</w:t>
      </w:r>
    </w:p>
    <w:p>
      <w:pPr>
        <w:pStyle w:val="FirstParagraph"/>
      </w:pPr>
      <w:r>
        <w:t xml:space="preserve">#</w:t>
      </w:r>
    </w:p>
    <w:p>
      <w:pPr>
        <w:pStyle w:val="BodyText"/>
      </w:pPr>
      <w:r>
        <w:t xml:space="preserve">Citation</w:t>
      </w:r>
    </w:p>
    <w:p>
      <w:pPr>
        <w:pStyle w:val="BodyText"/>
      </w:pPr>
      <w:r>
        <w:t xml:space="preserve">[1]</w:t>
      </w:r>
    </w:p>
    <w:p>
      <w:pPr>
        <w:pStyle w:val="BodyText"/>
      </w:pPr>
      <w:r>
        <w:t xml:space="preserve">DENR. (2015). "Republic Act 9003: Ecological Solid Waste Management Act of 2000." Manila: Department of Environment and Natural Resources.</w:t>
      </w:r>
    </w:p>
    <w:p>
      <w:pPr>
        <w:pStyle w:val="BodyText"/>
      </w:pPr>
      <w:r>
        <w:t xml:space="preserve">[2]</w:t>
      </w:r>
    </w:p>
    <w:p>
      <w:pPr>
        <w:pStyle w:val="BodyText"/>
      </w:pPr>
      <w:r>
        <w:t xml:space="preserve">UN-Habitat. (28).</w:t>
      </w:r>
    </w:p>
    <w:p>
      <w:pPr>
        <w:pStyle w:val="BodyText"/>
      </w:pPr>
      <w:r>
        <w:t xml:space="preserve">"Manila City Profile." United Nations Human Settlements Programme.</w:t>
      </w:r>
    </w:p>
    <w:p>
      <w:pPr>
        <w:pStyle w:val="BodyText"/>
      </w:pPr>
      <w:r>
        <w:t xml:space="preserve">[3]</w:t>
      </w:r>
    </w:p>
    <w:p>
      <w:pPr>
        <w:pStyle w:val="BodyText"/>
      </w:pPr>
      <w:r>
        <w:t xml:space="preserve">Makiguchi, J. et al. (2019). "Flood Risk Assessment in Metro Manila: The Role of Green Infrastructure." Journal of Urban Ecology, 5(1), 1-12.</w:t>
      </w:r>
    </w:p>
    <w:p>
      <w:pPr>
        <w:pStyle w:val="BodyText"/>
      </w:pPr>
      <w:r>
        <w:t xml:space="preserve">[4]</w:t>
      </w:r>
    </w:p>
    <w:p>
      <w:pPr>
        <w:pStyle w:val="BodyText"/>
      </w:pPr>
      <w:r>
        <w:t xml:space="preserve">World Bank. (2020). "Philippines Development Report: Building Resilience for Inclusive Growth." Washington, DC: World Bank Group.</w:t>
      </w:r>
    </w:p>
    <w:p>
      <w:pPr>
        <w:pStyle w:val="BodyText"/>
      </w:pPr>
      <w:r>
        <w:t xml:space="preserve">[5]"Decentralized Wastewater Treatment Systems in Dense Urban Environments." Environmental Engineering Science, 37(4), 210-225.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Resilience: The Role of the Environmental Engineer in Philippines Manila</dc:title>
  <dc:creator/>
  <dc:language>en</dc:language>
  <cp:keywords/>
  <dcterms:created xsi:type="dcterms:W3CDTF">2026-07-30T05:28:40Z</dcterms:created>
  <dcterms:modified xsi:type="dcterms:W3CDTF">2026-07-30T05:28:40Z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