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31" w:name="X44539efdc8d0cce9e825152ff8bf306979fb851"/>
    <w:p>
      <w:pPr>
        <w:pStyle w:val="Heading1"/>
      </w:pPr>
      <w:r>
        <w:t xml:space="preserve">Sustainable Horizons: The Critical Role of the Environmental Engineer in the Urban Transformation of Qatar Doha</w:t>
      </w:r>
    </w:p>
    <w:p>
      <w:pPr>
        <w:pStyle w:val="FirstParagraph"/>
      </w:pPr>
      <w:r>
        <w:rPr>
          <w:bCs/>
          <w:b/>
        </w:rPr>
        <w:t xml:space="preserve">Abstract:</w:t>
      </w:r>
      <w:r>
        <w:br/>
      </w:r>
      <w:r>
        <w:t xml:space="preserve">As Qatar Doha accelerates its vision towards becoming a global hub for sustainability and innovation, the role of the Environmental Engineer has become pivotal. This conference paper explores how environmental engineering disciplines are integral to addressing the unique challenges faced by Qatar Doha, including water scarcity, extreme heat management, waste diversion from landfills, and urban air quality control. By leveraging advanced technologies and sustainable practices driven by environmental engineers, Qatar Doha is positioning itself as a leader in sustainable urban development within the GCC region.</w:t>
      </w:r>
    </w:p>
    <w:bookmarkStart w:id="20" w:name="introduction"/>
    <w:p>
      <w:pPr>
        <w:pStyle w:val="Heading2"/>
      </w:pPr>
      <w:r>
        <w:t xml:space="preserve">1. Introduction</w:t>
      </w:r>
    </w:p>
    <w:p>
      <w:pPr>
        <w:pStyle w:val="FirstParagraph"/>
      </w:pPr>
      <w:r>
        <w:t xml:space="preserve">The rapid modernization of Qatar Doha over the past two decades has transformed it into a metropolitan powerhouse. However, this growth comes with significant environmental responsibilities. In response to global climate change and local resource constraints, the government of Qatar has set ambitious goals under its National Vision 2030 to balance economic development with environmental stewardship. Central to achieving these goals is the profession of the</w:t>
      </w:r>
      <w:r>
        <w:t xml:space="preserve"> </w:t>
      </w:r>
      <w:r>
        <w:rPr>
          <w:bCs/>
          <w:b/>
        </w:rPr>
        <w:t xml:space="preserve">Environmental Engineer</w:t>
      </w:r>
      <w:r>
        <w:t xml:space="preserve">.</w:t>
      </w:r>
    </w:p>
    <w:p>
      <w:pPr>
        <w:pStyle w:val="BodyText"/>
      </w:pPr>
      <w:r>
        <w:t xml:space="preserve">An Environmental Engineer applies scientific and engineering principles to improve and maintain the environment, protecting human health by reducing pollution from air, water, and land. In Qatar Doha specifically, where arid conditions prevail year-round, environmental engineers face distinct challenges that require innovative solutions. This paper discusses how these professionals contribute to sustainable urban planning through integrated approaches in water management (desalination), renewable energy integration (solar), and sustainable waste management systems.</w:t>
      </w:r>
    </w:p>
    <w:bookmarkEnd w:id="20"/>
    <w:bookmarkStart w:id="22" w:name="Xed4961a7f3492f9b7647d5f4c111c373e7edc7c"/>
    <w:p>
      <w:pPr>
        <w:pStyle w:val="Heading2"/>
      </w:pPr>
      <w:r>
        <w:t xml:space="preserve">2. Water Security: The Desalination Challenge</w:t>
      </w:r>
    </w:p>
    <w:p>
      <w:pPr>
        <w:pStyle w:val="FirstParagraph"/>
      </w:pPr>
      <w:r>
        <w:t xml:space="preserve">In Qatar Doha, access to freshwater is limited due to the absence of natural rivers or lakes. Consequently, approximately 70% of the country’s drinking water supply comes from desalinated seawater—a process that demands immense energy resources and poses environmental risks such as brine discharge into marine ecosystems.</w:t>
      </w:r>
    </w:p>
    <w:bookmarkStart w:id="21" w:name="Xb49b5fae280ef5a51402dd704e73b09722d90bf"/>
    <w:p>
      <w:pPr>
        <w:pStyle w:val="Heading3"/>
      </w:pPr>
      <w:r>
        <w:t xml:space="preserve">The Role of Environmental Engineers in Desalination</w:t>
      </w:r>
    </w:p>
    <w:p>
      <w:pPr>
        <w:pStyle w:val="FirstParagraph"/>
      </w:pPr>
      <w:r>
        <w:rPr>
          <w:bCs/>
          <w:b/>
        </w:rPr>
        <w:t xml:space="preserve">Environmental Engineers</w:t>
      </w:r>
      <w:r>
        <w:t xml:space="preserve"> </w:t>
      </w:r>
      <w:r>
        <w:t xml:space="preserve">play a crucial role in optimizing desalination processes to minimize ecological impacts while ensuring high-quality output. Key areas include:</w:t>
      </w:r>
    </w:p>
    <w:p>
      <w:pPr>
        <w:numPr>
          <w:ilvl w:val="0"/>
          <w:numId w:val="1001"/>
        </w:numPr>
        <w:pStyle w:val="Compact"/>
      </w:pPr>
      <w:r>
        <w:rPr>
          <w:bCs/>
          <w:b/>
        </w:rPr>
        <w:t xml:space="preserve">Brine Management:</w:t>
      </w:r>
      <w:r>
        <w:t xml:space="preserve"> </w:t>
      </w:r>
      <w:r>
        <w:t xml:space="preserve">Designing diffusers and dispersal systems to ensure brine plumes do not harm local marine biodiversity.</w:t>
      </w:r>
    </w:p>
    <w:p>
      <w:pPr>
        <w:numPr>
          <w:ilvl w:val="0"/>
          <w:numId w:val="1001"/>
        </w:numPr>
        <w:pStyle w:val="Compact"/>
      </w:pPr>
      <w:r>
        <w:t xml:space="preserve">Energetic Efficiency:N integrating renewable energy sources like solar power into desalination plants to reduce carbon footprints.</w:t>
      </w:r>
    </w:p>
    <w:p>
      <w:pPr>
        <w:numPr>
          <w:ilvl w:val="0"/>
          <w:numId w:val="1001"/>
        </w:numPr>
        <w:pStyle w:val="Compact"/>
      </w:pPr>
      <w:r>
        <w:rPr>
          <w:bCs/>
          <w:b/>
        </w:rPr>
        <w:t xml:space="preserve">Pilot Testing Membrane Technologies:</w:t>
      </w:r>
      <w:r>
        <w:t xml:space="preserve"> </w:t>
      </w:r>
      <w:r>
        <w:t xml:space="preserve">Researching new membrane filtration techniques that require less pressure and fewer chemicals, thereby reducing operational costs and environmental impact.</w:t>
      </w:r>
    </w:p>
    <w:p>
      <w:pPr>
        <w:pStyle w:val="FirstParagraph"/>
      </w:pPr>
      <w:r>
        <w:t xml:space="preserve">In Qatar Doha, projects such as the Shoaib Desalination Plant expansion demonstrate how environmental engineers collaborate with hydrologists and chemical engineers to create efficient systems. These efforts ensure long-term water security for the growing population of Qatar Doha without compromising regional oceanic health.</w:t>
      </w:r>
    </w:p>
    <w:bookmarkEnd w:id="21"/>
    <w:bookmarkEnd w:id="22"/>
    <w:bookmarkStart w:id="24" w:name="waste-management-and-circular-economy"/>
    <w:p>
      <w:pPr>
        <w:pStyle w:val="Heading2"/>
      </w:pPr>
      <w:r>
        <w:t xml:space="preserve">3. Waste Management and Circular Economy</w:t>
      </w:r>
    </w:p>
    <w:p>
      <w:pPr>
        <w:pStyle w:val="FirstParagraph"/>
      </w:pPr>
      <w:r>
        <w:t xml:space="preserve">Municipal solid waste generation in Qatar Doha has increased substantially due to urban expansion and construction activities related to major events such as FIFA World Cup 2022. Traditional landfilling methods are no longer viable given land scarcity near coastal areas.</w:t>
      </w:r>
    </w:p>
    <w:bookmarkStart w:id="23" w:name="Xfa5464abe5e162e6c51dffc88645eb31b9c5da2"/>
    <w:p>
      <w:pPr>
        <w:pStyle w:val="Heading3"/>
      </w:pPr>
      <w:r>
        <w:t xml:space="preserve">Sustainable Solutions Led by Environmental Engineers</w:t>
      </w:r>
    </w:p>
    <w:p>
      <w:pPr>
        <w:pStyle w:val="FirstParagraph"/>
      </w:pPr>
      <w:r>
        <w:rPr>
          <w:bCs/>
          <w:b/>
        </w:rPr>
        <w:t xml:space="preserve">Environmental Engineers</w:t>
      </w:r>
      <w:r>
        <w:t xml:space="preserve"> </w:t>
      </w:r>
      <w:r>
        <w:t xml:space="preserve">in Qatar Doha have pioneered initiatives aimed at transitioning from linear disposal models to circular economy frameworks. Key strategies include:</w:t>
      </w:r>
    </w:p>
    <w:p>
      <w:pPr>
        <w:numPr>
          <w:ilvl w:val="0"/>
          <w:numId w:val="1002"/>
        </w:numPr>
        <w:pStyle w:val="Compact"/>
      </w:pPr>
      <w:r>
        <w:rPr>
          <w:bCs/>
          <w:b/>
        </w:rPr>
        <w:t xml:space="preserve">Mechanical Biological Treatment (MBT):</w:t>
      </w:r>
      <w:r>
        <w:t xml:space="preserve"> </w:t>
      </w:r>
      <w:r>
        <w:t xml:space="preserve">Implementing facilities that separate recyclables before organic waste is processed into compost or biogas.</w:t>
      </w:r>
    </w:p>
    <w:p>
      <w:pPr>
        <w:numPr>
          <w:ilvl w:val="0"/>
          <w:numId w:val="1002"/>
        </w:numPr>
        <w:pStyle w:val="Compact"/>
      </w:pPr>
      <w:r>
        <w:rPr>
          <w:bCs/>
          <w:b/>
        </w:rPr>
        <w:t xml:space="preserve">Waste-to-Energy Projects:</w:t>
      </w:r>
      <w:r>
        <w:t xml:space="preserve"> </w:t>
      </w:r>
      <w:r>
        <w:t xml:space="preserve">Converting non-recyclable municipal waste into electricity using state-of-the-art incineration technologies with strict emission controls.</w:t>
      </w:r>
    </w:p>
    <w:p>
      <w:pPr>
        <w:numPr>
          <w:ilvl w:val="0"/>
          <w:numId w:val="1002"/>
        </w:numPr>
        <w:pStyle w:val="Compact"/>
      </w:pPr>
      <w:r>
        <w:t xml:space="preserve">Hazardous Waste Disposal Protocols:N Developing specialized protocols for construction debris, electronic waste, and medical refuse prevalent in Qatar Doha’s booming healthcare sector.</w:t>
      </w:r>
    </w:p>
    <w:p>
      <w:pPr>
        <w:pStyle w:val="FirstParagraph"/>
      </w:pPr>
      <w:r>
        <w:t xml:space="preserve">The Umm Al Houl landfill closure project exemplifies successful implementation led by environmental engineers. By capping the site and converting it into a green space surrounded by renewable energy farms, this initiative illustrates how</w:t>
      </w:r>
      <w:r>
        <w:t xml:space="preserve"> </w:t>
      </w:r>
      <w:r>
        <w:rPr>
          <w:bCs/>
          <w:b/>
        </w:rPr>
        <w:t xml:space="preserve">Environmental Engineers</w:t>
      </w:r>
      <w:r>
        <w:t xml:space="preserve"> </w:t>
      </w:r>
      <w:r>
        <w:t xml:space="preserve">can transform obsolete infrastructure into valuable urban assets.</w:t>
      </w:r>
    </w:p>
    <w:bookmarkEnd w:id="23"/>
    <w:bookmarkEnd w:id="24"/>
    <w:bookmarkStart w:id="26" w:name="Xef793912e386eef648b90f47088ebbc53bb27eb"/>
    <w:p>
      <w:pPr>
        <w:pStyle w:val="Heading2"/>
      </w:pPr>
      <w:r>
        <w:t xml:space="preserve">4. Air Quality Control and Renewable Energy Integration</w:t>
      </w:r>
    </w:p>
    <w:p>
      <w:pPr>
        <w:pStyle w:val="FirstParagraph"/>
      </w:pPr>
      <w:r>
        <w:t xml:space="preserve">Air pollution remains a concern in many parts of the world, particularly in rapidly developing cities like Qatar Doha where vehicle emissions contribute significantly to particulate matter levels. Additionally, extreme summer temperatures increase demand for air conditioning, leading to higher fossil fuel consumption.</w:t>
      </w:r>
    </w:p>
    <w:bookmarkStart w:id="25" w:name="pioneering-green-infrastructure"/>
    <w:p>
      <w:pPr>
        <w:pStyle w:val="Heading3"/>
      </w:pPr>
      <w:r>
        <w:t xml:space="preserve">Pioneering Green Infrastructure</w:t>
      </w:r>
    </w:p>
    <w:p>
      <w:pPr>
        <w:pStyle w:val="FirstParagraph"/>
      </w:pPr>
      <w:r>
        <w:rPr>
          <w:bCs/>
          <w:b/>
        </w:rPr>
        <w:t xml:space="preserve">Environmental Engineers</w:t>
      </w:r>
      <w:r>
        <w:t xml:space="preserve"> </w:t>
      </w:r>
      <w:r>
        <w:t xml:space="preserve">utilize computational fluid dynamics modeling alongside meteorological data to assess wind patterns across Qatar Doha. This information aids in designing green corridors—linear parks equipped with vegetation—that help filter pollutants and mitigate urban heat islands.</w:t>
      </w:r>
    </w:p>
    <w:bookmarkEnd w:id="25"/>
    <w:bookmarkEnd w:id="26"/>
    <w:bookmarkStart w:id="27" w:name="X6b4c711e55a0698efc3bdb99224bbd781351666"/>
    <w:p>
      <w:pPr>
        <w:pStyle w:val="Heading2"/>
      </w:pPr>
      <w:r>
        <w:t xml:space="preserve">5. Solar Power Initiatives and Climate Resilience</w:t>
      </w:r>
    </w:p>
    <w:p>
      <w:pPr>
        <w:pStyle w:val="FirstParagraph"/>
      </w:pPr>
      <w:r>
        <w:rPr>
          <w:bCs/>
          <w:b/>
        </w:rPr>
        <w:t xml:space="preserve">Environmental Engineers</w:t>
      </w:r>
      <w:r>
        <w:t xml:space="preserve"> </w:t>
      </w:r>
      <w:r>
        <w:t xml:space="preserve">lead efforts to harness solar energy potential in Qatar Doha, one of the sunniest regions globally. Projects such as the Al Kharsaah Solar PV plant showcase how large-scale photovoltaic arrays can replace traditional gas-fired generators.</w:t>
      </w:r>
    </w:p>
    <w:bookmarkEnd w:id="27"/>
    <w:bookmarkStart w:id="28" w:name="X35977681218d2d8654df388a36f5896ff8286b9"/>
    <w:p>
      <w:pPr>
        <w:pStyle w:val="Heading2"/>
      </w:pPr>
      <w:r>
        <w:t xml:space="preserve">6. Educational Outreach and Community Engagement</w:t>
      </w:r>
    </w:p>
    <w:p>
      <w:pPr>
        <w:pStyle w:val="FirstParagraph"/>
      </w:pPr>
      <w:r>
        <w:t xml:space="preserve">A critical yet often overlooked responsibility of an Environmental Engineer involves educating communities about sustainable practices. In Qatar Doha, outreach programs organized by engineering firms partner with schools and universities to promote environmental awareness among youth.</w:t>
      </w:r>
    </w:p>
    <w:bookmarkEnd w:id="28"/>
    <w:bookmarkStart w:id="29" w:name="conclusion"/>
    <w:p>
      <w:pPr>
        <w:pStyle w:val="Heading2"/>
      </w:pPr>
      <w:r>
        <w:t xml:space="preserve">7. Conclusion</w:t>
      </w:r>
    </w:p>
    <w:p>
      <w:pPr>
        <w:pStyle w:val="FirstParagraph"/>
      </w:pPr>
      <w:r>
        <w:t xml:space="preserve">The journey towards sustainability in Qatar Doha relies heavily on the expertise of Environmental Engineers. From managing scarce water resources via innovative desalination technologies to pioneering waste-to-energy conversions and expanding renewable energy infrastructure, these professionals ensure that development proceeds responsibly.</w:t>
      </w:r>
    </w:p>
    <w:p>
      <w:pPr>
        <w:pStyle w:val="BodyText"/>
      </w:pPr>
      <w:r>
        <w:t xml:space="preserve">As Qatar Doho continues its transformation into a smart city capable of hosting future international exhibitions and sporting events, the collaboration between policymakers, urban planners, and environmental engineers will remain essential. It is imperative for academic institutions in Qatar Doha to foster interdisciplinary training programs focusing on cutting-edge environmental engineering applications tailored for arid climates.</w:t>
      </w:r>
    </w:p>
    <w:bookmarkEnd w:id="29"/>
    <w:bookmarkStart w:id="30" w:name="references"/>
    <w:p>
      <w:pPr>
        <w:pStyle w:val="Heading2"/>
      </w:pPr>
      <w:r>
        <w:t xml:space="preserve">References</w:t>
      </w:r>
    </w:p>
    <w:p>
      <w:pPr>
        <w:numPr>
          <w:ilvl w:val="0"/>
          <w:numId w:val="1003"/>
        </w:numPr>
        <w:pStyle w:val="Compact"/>
      </w:pPr>
      <w:r>
        <w:t xml:space="preserve">1. Qatar National Vision 2030 Document – Ministry of Development Planning and Statistics.</w:t>
      </w:r>
    </w:p>
    <w:p>
      <w:pPr>
        <w:numPr>
          <w:ilvl w:val="0"/>
          <w:numId w:val="1003"/>
        </w:numPr>
        <w:pStyle w:val="Compact"/>
      </w:pPr>
      <w:r>
        <w:t xml:space="preserve">2. World Bank Report on Municipal Solid Waste Management in Gulf Countries (2023).</w:t>
      </w:r>
    </w:p>
    <w:p>
      <w:pPr>
        <w:numPr>
          <w:ilvl w:val="0"/>
          <w:numId w:val="1003"/>
        </w:numPr>
        <w:pStyle w:val="Compact"/>
      </w:pPr>
      <w:r>
        <w:t xml:space="preserve">3. Journal of Arid Environments: Case Studies on Desalination Brine Disposal Techniques.</w:t>
      </w:r>
    </w:p>
    <w:p>
      <w:pPr>
        <w:numPr>
          <w:ilvl w:val="0"/>
          <w:numId w:val="1003"/>
        </w:numPr>
        <w:pStyle w:val="Compact"/>
      </w:pPr>
      <w:r>
        <w:t xml:space="preserve">4. International Renewable Energy Agency (IRENA) – Solar Power Potential Assessment for GCC Region.</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Environmental Engineers in Qatar Doha</dc:title>
  <dc:creator/>
  <dc:language>en</dc:language>
  <cp:keywords/>
  <dcterms:created xsi:type="dcterms:W3CDTF">2026-07-29T04:26:47Z</dcterms:created>
  <dcterms:modified xsi:type="dcterms:W3CDTF">2026-07-29T04:26:47Z</dcterms:modified>
</cp:coreProperties>
</file>

<file path=docProps/custom.xml><?xml version="1.0" encoding="utf-8"?>
<Properties xmlns="http://schemas.openxmlformats.org/officeDocument/2006/custom-properties" xmlns:vt="http://schemas.openxmlformats.org/officeDocument/2006/docPropsVTypes"/>
</file>