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Urban</w:t>
      </w:r>
      <w:r>
        <w:t xml:space="preserve"> </w:t>
      </w:r>
      <w:r>
        <w:t xml:space="preserve">Density</w:t>
      </w:r>
      <w:r>
        <w:t xml:space="preserve"> </w:t>
      </w:r>
      <w:r>
        <w:t xml:space="preserve">and</w:t>
      </w:r>
      <w:r>
        <w:t xml:space="preserve"> </w:t>
      </w:r>
      <w:r>
        <w:t xml:space="preserve">Ecological</w:t>
      </w:r>
      <w:r>
        <w:t xml:space="preserve"> </w:t>
      </w:r>
      <w:r>
        <w:t xml:space="preserve">Resilience: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Singapore</w:t>
      </w:r>
    </w:p>
    <w:bookmarkStart w:id="20" w:name="X13fa20144fc884fdb7e382dc6a93d41bbc54117"/>
    <w:p>
      <w:pPr>
        <w:pStyle w:val="Heading1"/>
      </w:pPr>
      <w:r>
        <w:t xml:space="preserve">Bridging Urban Density and Ecological Resilience:</w:t>
      </w:r>
    </w:p>
    <w:bookmarkEnd w:id="20"/>
    <w:bookmarkStart w:id="29" w:name="X2887e32b90f85df4d4ddf098362e1aabcc6b617"/>
    <w:p>
      <w:pPr>
        <w:pStyle w:val="Heading1"/>
      </w:pPr>
      <w:r>
        <w:t xml:space="preserve">The Strategic Role of the Environmental Engineer in Singapore</w:t>
      </w:r>
    </w:p>
    <w:p>
      <w:pPr>
        <w:pStyle w:val="FirstParagraph"/>
      </w:pPr>
      <w:r>
        <w:rPr>
          <w:bCs/>
          <w:b/>
        </w:rPr>
        <w:t xml:space="preserve">[Author Name]</w:t>
      </w:r>
    </w:p>
    <w:p>
      <w:pPr>
        <w:pStyle w:val="BodyText"/>
      </w:pPr>
      <w:r>
        <w:t xml:space="preserve">Institute of Sustainable Infrastructure Solutions</w:t>
      </w:r>
      <w:r>
        <w:br/>
      </w:r>
      <w:r>
        <w:t xml:space="preserve">Singapore, Singapore</w:t>
      </w:r>
    </w:p>
    <w:bookmarkStart w:id="21" w:name="abstract"/>
    <w:p>
      <w:pPr>
        <w:pStyle w:val="Heading3"/>
      </w:pPr>
      <w:r>
        <w:rPr>
          <w:iCs/>
          <w:i/>
        </w:rPr>
        <w:t xml:space="preserve">Abstract</w:t>
      </w:r>
    </w:p>
    <w:p>
      <w:pPr>
        <w:pStyle w:val="FirstParagraph"/>
      </w:pPr>
      <w:r>
        <w:t xml:space="preserve">This paper explores the critical evolution of the Environmental Engineer within the unique urban landscape of Singapore. As one of the most densely populated city-states globally, Singapore faces distinct challenges regarding resource scarcity, waste management, and climate resilience. This document analyzes how modern Environmental Engineers are moving beyond traditional compliance roles to become strategic architects of sustainability. By examining three pillars—Water Security (NEWater), Waste-to-Energy systems, and Integrated Urban Greenery—we demonstrate how technical engineering solutions support national policies such as the Singapore Green Plan 2030. The findings suggest that the future success of sustainable urban development in high-density tropical environments relies heavily on interdisciplinary collaboration among environmental engineers, policy makers, and urban planners.</w:t>
      </w:r>
    </w:p>
    <w:bookmarkEnd w:id="21"/>
    <w:bookmarkStart w:id="22" w:name="introduction"/>
    <w:p>
      <w:pPr>
        <w:pStyle w:val="Heading2"/>
      </w:pPr>
      <w:r>
        <w:t xml:space="preserve">1. Introduction</w:t>
      </w:r>
    </w:p>
    <w:p>
      <w:pPr>
        <w:pStyle w:val="FirstParagraph"/>
      </w:pPr>
      <w:r>
        <w:t xml:space="preserve">Singapore presents a paradox for modern sustainability: it is a global economic hub with limited natural resources and land constraints. For decades, the narrative of development in this nation was one of overcoming geographical limitations to ensure survival and prosperity. Today, that narrative has shifted from mere survival to thriving through ecological resilience. At the heart of this transformation stands the</w:t>
      </w:r>
      <w:r>
        <w:t xml:space="preserve"> </w:t>
      </w:r>
      <w:r>
        <w:rPr>
          <w:bCs/>
          <w:b/>
        </w:rPr>
        <w:t xml:space="preserve">Environmental Engineer</w:t>
      </w:r>
      <w:r>
        <w:t xml:space="preserve">. Unlike traditional civil engineers who focus primarily on structural integrity, or chemical engineers who focus on process optimization, the</w:t>
      </w:r>
      <w:r>
        <w:t xml:space="preserve"> </w:t>
      </w:r>
      <w:r>
        <w:rPr>
          <w:bCs/>
          <w:b/>
        </w:rPr>
        <w:t xml:space="preserve">Environmental Engineer</w:t>
      </w:r>
      <w:r>
        <w:t xml:space="preserve"> </w:t>
      </w:r>
      <w:r>
        <w:t xml:space="preserve">operates at the intersection of biology, chemistry, physics, and policy. Their mandate is to design systems that minimize negative environmental impacts while maximizing resource efficiency.</w:t>
      </w:r>
    </w:p>
    <w:p>
      <w:pPr>
        <w:pStyle w:val="BodyText"/>
      </w:pPr>
      <w:r>
        <w:t xml:space="preserve">In the context of Singapore’s specific geography—a tropical island city-state with high humidity and intense rainfall—the role is further specialized. The engineering challenges here are not those found in arid or temperate climates. Water management, for instance, involves handling torrential monsoon rains while simultaneously addressing severe water scarcity during dry spells. Therefore, the application of engineering principles in Singapore requires a nuanced understanding of local hydrology and urban density.</w:t>
      </w:r>
    </w:p>
    <w:bookmarkEnd w:id="22"/>
    <w:bookmarkStart w:id="23" w:name="Xa49179322f2f5457df315bf8062708926db5dd7"/>
    <w:p>
      <w:pPr>
        <w:pStyle w:val="Heading2"/>
      </w:pPr>
      <w:r>
        <w:t xml:space="preserve">2. The Water Paradox: Engineering Scarcity into Security</w:t>
      </w:r>
    </w:p>
    <w:p>
      <w:pPr>
        <w:pStyle w:val="FirstParagraph"/>
      </w:pPr>
      <w:r>
        <w:t xml:space="preserve">The most prominent success story of engineering in this region is the water industry. Historically, Singapore relied on imports from Malaysia for its water supply. Recognizing this vulnerability, national leaders initiated a comprehensive strategy to diversify sources, culminating in the creation of the "Four National Taps": local catchment, imported water, NEWater (high-grade reclaimed water), and desalinated water.</w:t>
      </w:r>
    </w:p>
    <w:p>
      <w:pPr>
        <w:pStyle w:val="BodyText"/>
      </w:pPr>
      <w:r>
        <w:t xml:space="preserve">The development of NEWater is a testament to the capabilities of the</w:t>
      </w:r>
      <w:r>
        <w:t xml:space="preserve"> </w:t>
      </w:r>
      <w:r>
        <w:rPr>
          <w:bCs/>
          <w:b/>
        </w:rPr>
        <w:t xml:space="preserve">Environmental Engineer</w:t>
      </w:r>
      <w:r>
        <w:t xml:space="preserve">. Through advanced membrane technologies and ultraviolet disinfection, treated used water is purified to potable standards. The engineering challenge was not merely technical but also psychological; convincing the public that reclaimed wastewater was safe for drinking required transparent communication alongside rigorous scientific validation. Today, NEWater meets up to 40% of Singapore’s water demand. This achievement underscores how</w:t>
      </w:r>
      <w:r>
        <w:t xml:space="preserve"> </w:t>
      </w:r>
      <w:r>
        <w:rPr>
          <w:bCs/>
          <w:b/>
        </w:rPr>
        <w:t xml:space="preserve">Environmental Engineer</w:t>
      </w:r>
      <w:r>
        <w:t xml:space="preserve"> </w:t>
      </w:r>
      <w:r>
        <w:t xml:space="preserve">professionals must possess both deep technical expertise in wastewater treatment processes and the soft skills necessary to engage with the public trust.</w:t>
      </w:r>
    </w:p>
    <w:p>
      <w:pPr>
        <w:pStyle w:val="BodyText"/>
      </w:pPr>
      <w:r>
        <w:t xml:space="preserve">Furthermore, engineers are currently designing "ABC Waters" (Active, Beautiful, Clean Waters) programs. These projects integrate water management infrastructure into urban landscapes, turning drains and canals into scenic parks. This approach demonstrates a shift in engineering philosophy: treating water not just as a utility to be removed quickly (drainage), but as an asset to be retained and enjoyed within the cityscape.</w:t>
      </w:r>
    </w:p>
    <w:bookmarkEnd w:id="23"/>
    <w:bookmarkStart w:id="24" w:name="X89dbcb2e57a1ad20d10f62dd4b9e83b1a40b1d4"/>
    <w:p>
      <w:pPr>
        <w:pStyle w:val="Heading2"/>
      </w:pPr>
      <w:r>
        <w:t xml:space="preserve">3. Waste Management in a Land-Scarce Environment</w:t>
      </w:r>
    </w:p>
    <w:p>
      <w:pPr>
        <w:pStyle w:val="FirstParagraph"/>
      </w:pPr>
      <w:r>
        <w:t xml:space="preserve">Singapore’s Semakau Landfill, located offshore, is the only landfill site for the nation. As it approaches capacity, environmental engineers are tasked with extending its lifespan and maximizing resource recovery before closure is inevitable. The engineering focus has shifted from simple disposal to circular economy principles.</w:t>
      </w:r>
    </w:p>
    <w:p>
      <w:pPr>
        <w:pStyle w:val="BodyText"/>
      </w:pPr>
      <w:r>
        <w:t xml:space="preserve">The Sentosa Incineration Plant and other waste-to-energy (WtE) facilities represent critical infrastructure designed by</w:t>
      </w:r>
      <w:r>
        <w:t xml:space="preserve"> </w:t>
      </w:r>
      <w:r>
        <w:rPr>
          <w:bCs/>
          <w:b/>
        </w:rPr>
        <w:t xml:space="preserve">Environmental Engineer</w:t>
      </w:r>
      <w:r>
        <w:t xml:space="preserve"> </w:t>
      </w:r>
      <w:r>
        <w:t xml:space="preserve">teams. These plants burn non-recyclable municipal solid waste to generate electricity, reducing the volume of waste by up to 90%. However, the engineering challenge lies in emission control. Advanced filtration systems must ensure that pollutants such as dioxins and furans are captured effectively, meeting some of the strictest air quality standards in Asia.</w:t>
      </w:r>
    </w:p>
    <w:p>
      <w:pPr>
        <w:pStyle w:val="BodyText"/>
      </w:pPr>
      <w:r>
        <w:t xml:space="preserve">Looking forward, engineers are developing anaerobic digestion technologies for organic waste. By converting food waste into biogas and fertilizer, the engineering sector is attempting to close the loop on organic materials. This transition requires significant investment in R&amp;D and infrastructure retrofitting, positioning</w:t>
      </w:r>
      <w:r>
        <w:t xml:space="preserve"> </w:t>
      </w:r>
      <w:r>
        <w:rPr>
          <w:bCs/>
          <w:b/>
        </w:rPr>
        <w:t xml:space="preserve">Environmental Engineer</w:t>
      </w:r>
      <w:r>
        <w:t xml:space="preserve"> </w:t>
      </w:r>
      <w:r>
        <w:t xml:space="preserve">practitioners as innovators rather than just operators of existing systems.</w:t>
      </w:r>
    </w:p>
    <w:bookmarkEnd w:id="24"/>
    <w:bookmarkStart w:id="25" w:name="urban-greenery-and-climate-resilience"/>
    <w:p>
      <w:pPr>
        <w:pStyle w:val="Heading2"/>
      </w:pPr>
      <w:r>
        <w:t xml:space="preserve">4. Urban Greenery and Climate Resilience</w:t>
      </w:r>
    </w:p>
    <w:p>
      <w:pPr>
        <w:pStyle w:val="FirstParagraph"/>
      </w:pPr>
      <w:r>
        <w:t xml:space="preserve">The concept of the "City in a Garden" is a core national identity for Singapore. Achieving this requires extensive engineering input to integrate nature into built environments. Vertical greenery, sky gardens, and rooftop farms are no longer aesthetic luxuries but functional engineering solutions to mitigate the Urban Heat Island (UHI) effect.</w:t>
      </w:r>
    </w:p>
    <w:p>
      <w:pPr>
        <w:pStyle w:val="BodyText"/>
      </w:pPr>
      <w:r>
        <w:rPr>
          <w:bCs/>
          <w:b/>
        </w:rPr>
        <w:t xml:space="preserve">Environmental Engineer</w:t>
      </w:r>
      <w:r>
        <w:t xml:space="preserve">s collaborate with horticulturists and structural engineers to design irrigation systems that are water-efficient and plant supports that withstand high winds. These green interventions reduce ambient temperatures, lowering the energy demand for air conditioning in surrounding buildings. This creates a positive feedback loop: better engineering leads to lower carbon emissions, which contributes to climate resilience.</w:t>
      </w:r>
    </w:p>
    <w:p>
      <w:pPr>
        <w:pStyle w:val="BodyText"/>
      </w:pPr>
      <w:r>
        <w:t xml:space="preserve">Moreover, sustainable drainage systems (SuDS) are being mandated in new developments. These systems mimic natural processes by using permeable pavements and bio-swales to manage stormwater runoff. This reduces the burden on central drainage networks and prevents flooding during heavy tropical storms, a growing concern due to climate change-induced weather variability.</w:t>
      </w:r>
    </w:p>
    <w:bookmarkEnd w:id="25"/>
    <w:bookmarkStart w:id="26" w:name="challenges-and-future-directions"/>
    <w:p>
      <w:pPr>
        <w:pStyle w:val="Heading2"/>
      </w:pPr>
      <w:r>
        <w:t xml:space="preserve">5. Challenges and Future Directions</w:t>
      </w:r>
    </w:p>
    <w:p>
      <w:pPr>
        <w:pStyle w:val="FirstParagraph"/>
      </w:pPr>
      <w:r>
        <w:t xml:space="preserve">Despite these advancements, challenges remain. The integration of disparate systems—water, energy, and waste—into a cohesive "Symbiosis" model is complex. Currently, these sectors often operate in silos. Future</w:t>
      </w:r>
      <w:r>
        <w:t xml:space="preserve"> </w:t>
      </w:r>
      <w:r>
        <w:rPr>
          <w:bCs/>
          <w:b/>
        </w:rPr>
        <w:t xml:space="preserve">Environmental Engineer</w:t>
      </w:r>
      <w:r>
        <w:t xml:space="preserve"> </w:t>
      </w:r>
      <w:r>
        <w:t xml:space="preserve">roles will require a more holistic systems-thinking approach.</w:t>
      </w:r>
    </w:p>
    <w:p>
      <w:pPr>
        <w:pStyle w:val="BodyText"/>
      </w:pPr>
      <w:r>
        <w:t xml:space="preserve">Additionally, the digitalization of environmental management offers new opportunities. The use of Big Data and Artificial Intelligence to monitor water quality in real-time or optimize energy consumption in waste plants is an emerging field. Engineers must now be proficient in data analytics alongside traditional engineering disciplines.</w:t>
      </w:r>
    </w:p>
    <w:p>
      <w:pPr>
        <w:pStyle w:val="BodyText"/>
      </w:pPr>
      <w:r>
        <w:t xml:space="preserve">The workforce development also needs attention. There is a growing demand for professionals who can navigate the regulatory landscape while implementing cutting-edge technologies. Educational institutions and industry bodies in Singapore are increasingly partnering to ensure that the next generation of</w:t>
      </w:r>
      <w:r>
        <w:t xml:space="preserve"> </w:t>
      </w:r>
      <w:r>
        <w:rPr>
          <w:bCs/>
          <w:b/>
        </w:rPr>
        <w:t xml:space="preserve">Environmental Engineer</w:t>
      </w:r>
      <w:r>
        <w:t xml:space="preserve">s is equipped for these multifaceted challenges.</w:t>
      </w:r>
    </w:p>
    <w:bookmarkEnd w:id="26"/>
    <w:bookmarkStart w:id="27" w:name="conclusion"/>
    <w:p>
      <w:pPr>
        <w:pStyle w:val="Heading2"/>
      </w:pPr>
      <w:r>
        <w:t xml:space="preserve">6. Conclusion</w:t>
      </w:r>
    </w:p>
    <w:p>
      <w:pPr>
        <w:pStyle w:val="FirstParagraph"/>
      </w:pPr>
      <w:r>
        <w:t xml:space="preserve">In conclusion, the role of the Environmental Engineer in Singapore has evolved from a supportive technical function to a central strategic pillar of national development. By addressing water scarcity through innovative recycling, managing waste through energy recovery, and integrating greenery into urban density, these professionals are enabling Singapore to maintain its high quality of life within ecological limits.</w:t>
      </w:r>
    </w:p>
    <w:p>
      <w:pPr>
        <w:pStyle w:val="BodyText"/>
      </w:pPr>
      <w:r>
        <w:t xml:space="preserve">As the world looks for models of sustainable urban living in dense tropical cities, Singapore serves as a benchmark. The success of this model is largely attributable to the ingenuity and adaptability of its Environmental Engineers. Future research and development must continue to prioritize interdisciplinary collaboration, digital integration, and circular economy principles to ensure long-term sustainability.</w:t>
      </w:r>
    </w:p>
    <w:bookmarkEnd w:id="27"/>
    <w:bookmarkStart w:id="28" w:name="references"/>
    <w:p>
      <w:pPr>
        <w:pStyle w:val="Heading2"/>
      </w:pPr>
      <w:r>
        <w:t xml:space="preserve">References</w:t>
      </w:r>
    </w:p>
    <w:p>
      <w:pPr>
        <w:numPr>
          <w:ilvl w:val="0"/>
          <w:numId w:val="1001"/>
        </w:numPr>
        <w:pStyle w:val="Compact"/>
      </w:pPr>
      <w:r>
        <w:t xml:space="preserve">[1] Public Utilities Board (PUB). "Water Resources of Singapore." PUB Annual Report, 2023.</w:t>
      </w:r>
    </w:p>
    <w:p>
      <w:pPr>
        <w:numPr>
          <w:ilvl w:val="0"/>
          <w:numId w:val="1001"/>
        </w:numPr>
        <w:pStyle w:val="Compact"/>
      </w:pPr>
      <w:r>
        <w:t xml:space="preserve">[2] National Environment Agency (NEA). "Singapore Green Plan 2030: Key Strategies." Government Gazette, 2021.</w:t>
      </w:r>
    </w:p>
    <w:p>
      <w:pPr>
        <w:numPr>
          <w:ilvl w:val="0"/>
          <w:numId w:val="1001"/>
        </w:numPr>
        <w:pStyle w:val="Compact"/>
      </w:pPr>
      <w:r>
        <w:t xml:space="preserve">[3] Ministry of Sustainability and the Environment. "Report on Circular Economy Initiatives in Waste Management." Singapore: MSEN, 2024.</w:t>
      </w:r>
    </w:p>
    <w:p>
      <w:pPr>
        <w:numPr>
          <w:ilvl w:val="0"/>
          <w:numId w:val="1001"/>
        </w:numPr>
        <w:pStyle w:val="Compact"/>
      </w:pPr>
      <w:r>
        <w:t xml:space="preserve">[4] Tan, K.L., et al. "Urban Heat Island Mitigation Strategies in Tropical Cities." Journal of Sustainable Urban Planning, vol. 15, no. 3,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Urban Density and Ecological Resilience: The Strategic Role of the Environmental Engineer in Singapore</dc:title>
  <dc:creator/>
  <cp:keywords/>
  <dcterms:created xsi:type="dcterms:W3CDTF">2026-07-29T16:14:08Z</dcterms:created>
  <dcterms:modified xsi:type="dcterms:W3CDTF">2026-07-29T16:14:08Z</dcterms:modified>
</cp:coreProperties>
</file>

<file path=docProps/custom.xml><?xml version="1.0" encoding="utf-8"?>
<Properties xmlns="http://schemas.openxmlformats.org/officeDocument/2006/custom-properties" xmlns:vt="http://schemas.openxmlformats.org/officeDocument/2006/docPropsVTypes"/>
</file>