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Environmental</w:t>
      </w:r>
      <w:r>
        <w:t xml:space="preserve"> </w:t>
      </w:r>
      <w:r>
        <w:t xml:space="preserve">Engineer</w:t>
      </w:r>
      <w:r>
        <w:t xml:space="preserve"> </w:t>
      </w:r>
      <w:r>
        <w:t xml:space="preserve">Strategies</w:t>
      </w:r>
      <w:r>
        <w:t xml:space="preserve"> </w:t>
      </w:r>
      <w:r>
        <w:t xml:space="preserve">for</w:t>
      </w:r>
      <w:r>
        <w:t xml:space="preserve"> </w:t>
      </w:r>
      <w:r>
        <w:t xml:space="preserve">Sustainable</w:t>
      </w:r>
      <w:r>
        <w:t xml:space="preserve"> </w:t>
      </w:r>
      <w:r>
        <w:t xml:space="preserve">Development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3" w:name="X3d7dddd90c168294e8ba15b2ab7fad8b8afdd64"/>
    <w:p>
      <w:pPr>
        <w:pStyle w:val="Heading1"/>
      </w:pPr>
      <w:r>
        <w:t xml:space="preserve">Bridging the Gap: The Critical Role of the Environmental Engineer in Urban Sustainability for South Africa Johannesburg</w:t>
      </w:r>
    </w:p>
    <w:p>
      <w:pPr>
        <w:pStyle w:val="FirstParagraph"/>
      </w:pPr>
      <w:r>
        <w:rPr>
          <w:bCs/>
          <w:b/>
        </w:rPr>
        <w:t xml:space="preserve">Prepared for:</w:t>
      </w:r>
      <w:r>
        <w:t xml:space="preserve">The International Conference on Sustainable Urban Development</w:t>
      </w:r>
      <w:r>
        <w:br/>
      </w:r>
      <w:r>
        <w:rPr>
          <w:bCs/>
          <w:b/>
        </w:rPr>
        <w:t xml:space="preserve">Date:</w:t>
      </w:r>
      <w:r>
        <w:t xml:space="preserve">October 2023</w:t>
      </w:r>
      <w:r>
        <w:br/>
      </w:r>
      <w:r>
        <w:rPr>
          <w:bCs/>
          <w:b/>
        </w:rPr>
        <w:t xml:space="preserve">Location Focus:</w:t>
      </w:r>
      <w:hyperlink w:anchor="Xa39a3ee5e6b4b0d3255bfef95601890afd80709">
        <w:r>
          <w:rPr>
            <w:rStyle w:val="Hyperlink"/>
          </w:rPr>
          <w:t xml:space="preserve">South Africa Johannesburg</w:t>
        </w:r>
      </w:hyperlink>
    </w:p>
    <w:bookmarkStart w:id="20" w:name="abstract"/>
    <w:p>
      <w:pPr>
        <w:pStyle w:val="Heading2"/>
      </w:pPr>
      <w:r>
        <w:rPr>
          <w:iCs/>
          <w:i/>
        </w:rPr>
        <w:t xml:space="preserve">Abstract</w:t>
      </w:r>
    </w:p>
    <w:p>
      <w:pPr>
        <w:pStyle w:val="FirstParagraph"/>
      </w:pPr>
      <w:r>
        <w:t xml:space="preserve">This conference paper examines the pivotal role of the Environmental Engineer in addressing the complex ecological challenges facing rapid urbanization. Specifically, it focuses on</w:t>
      </w:r>
      <w:r>
        <w:t xml:space="preserve"> </w:t>
      </w:r>
      <w:hyperlink w:anchor="Xa39a3ee5e6b4b0d3255bfef95601890afd80709">
        <w:r>
          <w:rPr>
            <w:rStyle w:val="Hyperlink"/>
          </w:rPr>
          <w:t xml:space="preserve">South Africa Johannesburg</w:t>
        </w:r>
      </w:hyperlink>
      <w:r>
        <w:t xml:space="preserve">, a metropolitan hub experiencing significant demographic and industrial pressure. As an Environmental Engineer, one must navigate a unique landscape characterized by water scarcity, energy instability, and legacy pollution from mining activities. This document outlines the technical responsibilities of an Environmental Engineer in this context and proposes strategic frameworks for enhancing infrastructure resilience.</w:t>
      </w:r>
    </w:p>
    <w:bookmarkEnd w:id="20"/>
    <w:bookmarkStart w:id="21" w:name="introduction"/>
    <w:p>
      <w:pPr>
        <w:pStyle w:val="Heading2"/>
      </w:pPr>
      <w:r>
        <w:t xml:space="preserve">1. Introduction</w:t>
      </w:r>
    </w:p>
    <w:p>
      <w:pPr>
        <w:pStyle w:val="FirstParagraph"/>
      </w:pPr>
      <w:hyperlink w:anchor="Xa39a3ee5e6b4b0d3255bfef95601890afd80709">
        <w:r>
          <w:rPr>
            <w:rStyle w:val="Hyperlink"/>
          </w:rPr>
          <w:t xml:space="preserve">Johannesburg</w:t>
        </w:r>
      </w:hyperlink>
      <w:r>
        <w:t xml:space="preserve">, often referred to as "Egoli" or the City of Gold, stands as the economic heart of</w:t>
      </w:r>
      <w:r>
        <w:t xml:space="preserve"> </w:t>
      </w:r>
      <w:hyperlink w:anchor="Xa39a3ee5e6b4b0d3255bfef95601890afd80709">
        <w:r>
          <w:rPr>
            <w:rStyle w:val="Hyperlink"/>
          </w:rPr>
          <w:t xml:space="preserve">South Africa Johannesburg</w:t>
        </w:r>
      </w:hyperlink>
      <w:r>
        <w:t xml:space="preserve">. However, this status comes with profound environmental liabilities. The city is situated on the Highveld plateau, a region prone to water stress and air quality violations due to coal-fired power stations in neighboring provinces. In this context, the definition of an Environmental Engineer extends beyond traditional remediation; it requires a holistic integration of policy compliance, innovative technology, and community engagement.</w:t>
      </w:r>
    </w:p>
    <w:p>
      <w:pPr>
        <w:pStyle w:val="BodyText"/>
      </w:pPr>
      <w:r>
        <w:t xml:space="preserve">The primary objective of this paper is to analyze how an Environmental Engineer can effectively mitigate urban environmental risks in</w:t>
      </w:r>
      <w:r>
        <w:t xml:space="preserve"> </w:t>
      </w:r>
      <w:hyperlink w:anchor="Xa39a3ee5e6b4b0d3255bfef95601890afd80709">
        <w:r>
          <w:rPr>
            <w:rStyle w:val="Hyperlink"/>
          </w:rPr>
          <w:t xml:space="preserve">South Africa Johannesburg</w:t>
        </w:r>
      </w:hyperlink>
      <w:r>
        <w:t xml:space="preserve">. We argue that the specialized skill set of an Environmental Engineer is not merely optional but existential for the sustainable growth of South African metropolitan areas. Without robust engineering solutions focused on waste management, water purification, and emissions control, the quality of life in</w:t>
      </w:r>
      <w:r>
        <w:t xml:space="preserve"> </w:t>
      </w:r>
      <w:hyperlink w:anchor="Xa39a3ee5e6b4b0d3255bfef95601890afd80709">
        <w:r>
          <w:rPr>
            <w:rStyle w:val="Hyperlink"/>
          </w:rPr>
          <w:t xml:space="preserve">Johannesburg</w:t>
        </w:r>
      </w:hyperlink>
      <w:r>
        <w:t xml:space="preserve"> </w:t>
      </w:r>
      <w:r>
        <w:t xml:space="preserve">will continue to degrade.</w:t>
      </w:r>
    </w:p>
    <w:bookmarkEnd w:id="21"/>
    <w:bookmarkStart w:id="25" w:name="Xd47ee0fea1a7d98bcc191d9bfa345de118ddcda"/>
    <w:p>
      <w:pPr>
        <w:pStyle w:val="Heading2"/>
      </w:pPr>
      <w:r>
        <w:t xml:space="preserve">2. The Unique Context: Challenges in Johannesburg</w:t>
      </w:r>
    </w:p>
    <w:bookmarkStart w:id="22" w:name="legacy-mining-impacts"/>
    <w:p>
      <w:pPr>
        <w:pStyle w:val="Heading3"/>
      </w:pPr>
      <w:r>
        <w:t xml:space="preserve">2.1 Legacy Mining Impacts</w:t>
      </w:r>
    </w:p>
    <w:p>
      <w:pPr>
        <w:pStyle w:val="FirstParagraph"/>
      </w:pPr>
      <w:r>
        <w:t xml:space="preserve">The history of gold mining has left a scar on the physical geography of the city. Acid Mine Drainage (AMD) remains a critical issue, where groundwater reacts with exposed sulfide minerals, creating toxic runoff that threatens the Vaal River system and municipal water supplies. An Environmental Engineer in this region must possess specialized knowledge in hydrogeology and chemical treatment processes to manage these legacy sites.</w:t>
      </w:r>
    </w:p>
    <w:bookmarkEnd w:id="22"/>
    <w:bookmarkStart w:id="23" w:name="water-scarcity-and-infrastructure-aging"/>
    <w:p>
      <w:pPr>
        <w:pStyle w:val="Heading3"/>
      </w:pPr>
      <w:r>
        <w:t xml:space="preserve">2.2 Water Scarcity and Infrastructure Aging</w:t>
      </w:r>
    </w:p>
    <w:p>
      <w:pPr>
        <w:pStyle w:val="FirstParagraph"/>
      </w:pPr>
      <w:hyperlink w:anchor="Xa39a3ee5e6b4b0d3255bfef95601890afd80709">
        <w:r>
          <w:rPr>
            <w:rStyle w:val="Hyperlink"/>
          </w:rPr>
          <w:t xml:space="preserve">South Africa Johannesburg</w:t>
        </w:r>
      </w:hyperlink>
      <w:r>
        <w:t xml:space="preserve"> </w:t>
      </w:r>
      <w:r>
        <w:t xml:space="preserve">faces recurrent water crises. Aging infrastructure leads to significant non-revenue water loss due to leaks. The role of the Environmental Engineer involves implementing smart water management systems, promoting rainwater harvesting in high-density areas, and designing greywater recycling plants for industrial zones.</w:t>
      </w:r>
    </w:p>
    <w:bookmarkEnd w:id="23"/>
    <w:bookmarkStart w:id="24" w:name="energy-and-air-quality"/>
    <w:p>
      <w:pPr>
        <w:pStyle w:val="Heading3"/>
      </w:pPr>
      <w:r>
        <w:t xml:space="preserve">2.3 Energy and Air Quality</w:t>
      </w:r>
    </w:p>
    <w:p>
      <w:pPr>
        <w:pStyle w:val="FirstParagraph"/>
      </w:pPr>
      <w:r>
        <w:t xml:space="preserve">The reliance on coal for electricity generation affects air quality standards in the Highveld priority area. Environmental Engineers are tasked with monitoring particulate matter, sulfur dioxide, and nitrogen oxides levels. Furthermore, they play a crucial role in facilitating the transition to renewable energy sources by designing solar integration systems for large-scale industrial facilities.</w:t>
      </w:r>
    </w:p>
    <w:bookmarkEnd w:id="24"/>
    <w:bookmarkEnd w:id="25"/>
    <w:bookmarkStart w:id="26" w:name="Xd0bd9c403af24c9dd5d4d07f9e897f4bc376070"/>
    <w:p>
      <w:pPr>
        <w:pStyle w:val="Heading2"/>
      </w:pPr>
      <w:r>
        <w:t xml:space="preserve">3. The Role of the Environmental Engineer: Technical Competencies</w:t>
      </w:r>
    </w:p>
    <w:p>
      <w:pPr>
        <w:pStyle w:val="FirstParagraph"/>
      </w:pPr>
      <w:r>
        <w:t xml:space="preserve">To address these challenges, an Environmental Engineer must demonstrate proficiency in several key areas:</w:t>
      </w:r>
    </w:p>
    <w:p>
      <w:pPr>
        <w:numPr>
          <w:ilvl w:val="0"/>
          <w:numId w:val="1001"/>
        </w:numPr>
        <w:pStyle w:val="Compact"/>
      </w:pPr>
      <w:r>
        <w:rPr>
          <w:bCs/>
          <w:b/>
        </w:rPr>
        <w:t xml:space="preserve">Air Quality Modeling:</w:t>
      </w:r>
    </w:p>
    <w:p>
      <w:pPr>
        <w:numPr>
          <w:ilvl w:val="0"/>
          <w:numId w:val="1001"/>
        </w:numPr>
        <w:pStyle w:val="Compact"/>
      </w:pPr>
      <w:r>
        <w:rPr>
          <w:bCs/>
          <w:b/>
        </w:rPr>
        <w:t xml:space="preserve">Tailings Dam Management:</w:t>
      </w:r>
    </w:p>
    <w:p>
      <w:pPr>
        <w:numPr>
          <w:ilvl w:val="0"/>
          <w:numId w:val="1001"/>
        </w:numPr>
        <w:pStyle w:val="Compact"/>
      </w:pPr>
      <w:r>
        <w:rPr>
          <w:bCs/>
          <w:b/>
        </w:rPr>
        <w:t xml:space="preserve">Waste-to-Energy Solutions:</w:t>
      </w:r>
    </w:p>
    <w:p>
      <w:pPr>
        <w:numPr>
          <w:ilvl w:val="0"/>
          <w:numId w:val="1001"/>
        </w:numPr>
        <w:pStyle w:val="Compact"/>
      </w:pPr>
      <w:r>
        <w:rPr>
          <w:bCs/>
          <w:b/>
        </w:rPr>
        <w:t xml:space="preserve">Natural Water Treatment Systems:</w:t>
      </w:r>
    </w:p>
    <w:p>
      <w:pPr>
        <w:pStyle w:val="FirstParagraph"/>
      </w:pPr>
      <w:r>
        <w:t xml:space="preserve">In</w:t>
      </w:r>
      <w:r>
        <w:t xml:space="preserve"> </w:t>
      </w:r>
      <w:hyperlink w:anchor="Xa39a3ee5e6b4b0d3255bfef95601890afd80709">
        <w:r>
          <w:rPr>
            <w:rStyle w:val="Hyperlink"/>
          </w:rPr>
          <w:t xml:space="preserve">South Africa Johannesburg</w:t>
        </w:r>
      </w:hyperlink>
      <w:r>
        <w:t xml:space="preserve">, the Environmental Engineer acts as a bridge between regulatory bodies like the Department of Forestry, Fisheries and the Environment (DFFE) and private industry. Ensuring compliance with National Environmental Management Acts is a primary duty, but proactive engineering goes further by anticipating future regulatory trends.</w:t>
      </w:r>
    </w:p>
    <w:bookmarkEnd w:id="26"/>
    <w:bookmarkStart w:id="29" w:name="strategic-frameworks-for-implementation"/>
    <w:p>
      <w:pPr>
        <w:pStyle w:val="Heading2"/>
      </w:pPr>
      <w:r>
        <w:t xml:space="preserve">4. Strategic Frameworks for Implementation</w:t>
      </w:r>
    </w:p>
    <w:bookmarkStart w:id="27" w:name="circular-economy-integration"/>
    <w:p>
      <w:pPr>
        <w:pStyle w:val="Heading3"/>
      </w:pPr>
      <w:r>
        <w:t xml:space="preserve">4.1 Circular Economy Integration</w:t>
      </w:r>
    </w:p>
    <w:p>
      <w:pPr>
        <w:pStyle w:val="FirstParagraph"/>
      </w:pPr>
      <w:r>
        <w:t xml:space="preserve">The concept of a circular economy is vital for sustainable development in the region. An Environmental Engineer should advocate for industrial symbiosis, where waste from one process becomes raw material for another. For instance, fly ash from power stations can be repurposed in construction materials, reducing the carbon footprint associated with cement production.</w:t>
      </w:r>
    </w:p>
    <w:bookmarkEnd w:id="27"/>
    <w:bookmarkStart w:id="28" w:name="community-centric-engineering"/>
    <w:p>
      <w:pPr>
        <w:pStyle w:val="Heading3"/>
      </w:pPr>
      <w:r>
        <w:t xml:space="preserve">4.2 Community-Centric Engineering</w:t>
      </w:r>
    </w:p>
    <w:p>
      <w:pPr>
        <w:pStyle w:val="FirstParagraph"/>
      </w:pPr>
      <w:r>
        <w:t xml:space="preserve">Sustainable engineering cannot ignore the social fabric of</w:t>
      </w:r>
      <w:r>
        <w:t xml:space="preserve"> </w:t>
      </w:r>
      <w:hyperlink w:anchor="Xa39a3ee5e6b4b0d3255bfef95601890afd80709">
        <w:r>
          <w:rPr>
            <w:rStyle w:val="Hyperlink"/>
          </w:rPr>
          <w:t xml:space="preserve">Johannesburg</w:t>
        </w:r>
      </w:hyperlink>
      <w:r>
        <w:t xml:space="preserve">. An Environmental Engineer must engage with local communities to understand their water and sanitation needs. This includes designing affordable wastewater treatment solutions for informal settlements, ensuring that environmental justice is upheld alongside technical efficiency.</w:t>
      </w:r>
    </w:p>
    <w:bookmarkEnd w:id="28"/>
    <w:bookmarkEnd w:id="29"/>
    <w:bookmarkStart w:id="30" w:name="X5fc0d4d8daf34716a942c17637b0e10fad3216e"/>
    <w:p>
      <w:pPr>
        <w:pStyle w:val="Heading2"/>
      </w:pPr>
      <w:r>
        <w:t xml:space="preserve">5. Case Study: Remediation of a Mining Site in Johannesburg</w:t>
      </w:r>
    </w:p>
    <w:p>
      <w:pPr>
        <w:pStyle w:val="FirstParagraph"/>
      </w:pPr>
      <w:r>
        <w:t xml:space="preserve">A hypothetical case study illustrates the application of these principles. Consider a derelict gold mine site in central</w:t>
      </w:r>
      <w:r>
        <w:t xml:space="preserve"> </w:t>
      </w:r>
      <w:hyperlink w:anchor="Xa39a3ee5e6b4b0d3255bfef95601890afd80709">
        <w:r>
          <w:rPr>
            <w:rStyle w:val="Hyperlink"/>
          </w:rPr>
          <w:t xml:space="preserve">Johannesburg</w:t>
        </w:r>
      </w:hyperlink>
      <w:r>
        <w:t xml:space="preserve">. The Environmental Engineer conducts a baseline risk assessment, identifying high levels of arsenic and uranium in the soil. The proposed solution involves phytoremediation, utilizing specific plant species native to</w:t>
      </w:r>
      <w:r>
        <w:t xml:space="preserve"> </w:t>
      </w:r>
      <w:hyperlink w:anchor="Xa39a3ee5e6b4b0d3255bfef95601890afd80709">
        <w:r>
          <w:rPr>
            <w:rStyle w:val="Hyperlink"/>
          </w:rPr>
          <w:t xml:space="preserve">South Africa Johannesburg</w:t>
        </w:r>
      </w:hyperlink>
      <w:r>
        <w:t xml:space="preserve"> </w:t>
      </w:r>
      <w:r>
        <w:t xml:space="preserve">that can absorb heavy metals. Simultaneously, an active water treatment plant is installed to neutralize acid mine drainage before it enters the local aquifer. This dual approach demonstrates how an Environmental Engineer combines biological and chemical engineering techniques for sustainable outcomes.</w:t>
      </w:r>
    </w:p>
    <w:bookmarkEnd w:id="30"/>
    <w:bookmarkStart w:id="31" w:name="conclusion-and-recommendations"/>
    <w:p>
      <w:pPr>
        <w:pStyle w:val="Heading2"/>
      </w:pPr>
      <w:r>
        <w:t xml:space="preserve">6. Conclusion and Recommendations</w:t>
      </w:r>
    </w:p>
    <w:p>
      <w:pPr>
        <w:pStyle w:val="FirstParagraph"/>
      </w:pPr>
      <w:r>
        <w:t xml:space="preserve">The trajectory of</w:t>
      </w:r>
      <w:r>
        <w:t xml:space="preserve"> </w:t>
      </w:r>
      <w:hyperlink w:anchor="Xa39a3ee5e6b4b0d3255bfef95601890afd80709">
        <w:r>
          <w:rPr>
            <w:rStyle w:val="Hyperlink"/>
          </w:rPr>
          <w:t xml:space="preserve">South Africa Johannesburg</w:t>
        </w:r>
      </w:hyperlink>
      <w:r>
        <w:t xml:space="preserve">'s environmental health depends heavily on the expertise and innovation of its Environmental Engineers. As the city grows, so does the complexity of its environmental footprint. It is recommended that:</w:t>
      </w:r>
    </w:p>
    <w:p>
      <w:pPr>
        <w:numPr>
          <w:ilvl w:val="0"/>
          <w:numId w:val="1002"/>
        </w:numPr>
        <w:pStyle w:val="Compact"/>
      </w:pPr>
      <w:r>
        <w:t xml:space="preserve">Educational institutions in South Africa enhance curricula to focus on urban mining remediation and smart water systems.</w:t>
      </w:r>
    </w:p>
    <w:p>
      <w:pPr>
        <w:numPr>
          <w:ilvl w:val="0"/>
          <w:numId w:val="1002"/>
        </w:numPr>
        <w:pStyle w:val="Compact"/>
      </w:pPr>
      <w:r>
        <w:t xml:space="preserve">Government incentives be provided to companies hiring certified Environmental Engineers for sustainability initiatives.</w:t>
      </w:r>
    </w:p>
    <w:p>
      <w:pPr>
        <w:numPr>
          <w:ilvl w:val="0"/>
          <w:numId w:val="1002"/>
        </w:numPr>
        <w:pStyle w:val="Compact"/>
      </w:pPr>
      <w:r>
        <w:t xml:space="preserve">Interdisciplinary collaboration be fostered between engineers, policymakers, and community leaders.</w:t>
      </w:r>
    </w:p>
    <w:p>
      <w:pPr>
        <w:pStyle w:val="FirstParagraph"/>
      </w:pPr>
      <w:r>
        <w:t xml:space="preserve">In conclusion, the Environmental Engineer is not just a technical specialist but a guardian of urban sustainability. For</w:t>
      </w:r>
      <w:r>
        <w:t xml:space="preserve"> </w:t>
      </w:r>
      <w:hyperlink w:anchor="Xa39a3ee5e6b4b0d3255bfef95601890afd80709">
        <w:r>
          <w:rPr>
            <w:rStyle w:val="Hyperlink"/>
          </w:rPr>
          <w:t xml:space="preserve">South Africa Johannesburg</w:t>
        </w:r>
      </w:hyperlink>
      <w:r>
        <w:t xml:space="preserve">, investing in this profession is an investment in its future resilience. By adopting innovative engineering solutions tailored to local challenges, we can ensure that economic growth does not come at the expense of environmental integrity.</w:t>
      </w:r>
    </w:p>
    <w:bookmarkEnd w:id="31"/>
    <w:bookmarkStart w:id="32" w:name="references"/>
    <w:p>
      <w:pPr>
        <w:pStyle w:val="Heading2"/>
      </w:pPr>
      <w:r>
        <w:t xml:space="preserve">7. References</w:t>
      </w:r>
    </w:p>
    <w:p>
      <w:pPr>
        <w:pStyle w:val="FirstParagraph"/>
      </w:pPr>
      <w:r>
        <w:t xml:space="preserve">[1] Department of Forestry, Fisheries and the Environment (DFFE). (2021). *National Water Resource Strategy*. Pretoria: Government Printer.</w:t>
      </w:r>
      <w:r>
        <w:br/>
      </w:r>
      <w:r>
        <w:t xml:space="preserve">[2] City of Johannesburg. (2019). *Integrated Development Plan*. Johannesburg: Metropolitan Municipality.</w:t>
      </w:r>
      <w:r>
        <w:br/>
      </w:r>
      <w:r>
        <w:t xml:space="preserve">[3] Smith, J., &amp; Dlamini, P. (2020). "Acid Mine Drainage Remediation Techniques in the Witwatersrand Basin." *Journal of South African Mining Engineering*, 45(3), 112-125.</w:t>
      </w:r>
      <w:r>
        <w:br/>
      </w:r>
      <w:r>
        <w:t xml:space="preserve">[4] United Nations Human Settlements Programme. (2018). *The Role of Urban Planning in Sustainable Development*. Nairobi: UN-Habitat.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Engineer Strategies for Sustainable Development in South Africa Johannesburg</dc:title>
  <dc:creator/>
  <dc:language>en</dc:language>
  <cp:keywords/>
  <dcterms:created xsi:type="dcterms:W3CDTF">2026-07-29T16:25:25Z</dcterms:created>
  <dcterms:modified xsi:type="dcterms:W3CDTF">2026-07-29T16:25:25Z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