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Sustainable</w:t>
      </w:r>
      <w:r>
        <w:t xml:space="preserve"> </w:t>
      </w:r>
      <w:r>
        <w:t xml:space="preserve">Water</w:t>
      </w:r>
      <w:r>
        <w:t xml:space="preserve"> </w:t>
      </w:r>
      <w:r>
        <w:t xml:space="preserve">Management</w:t>
      </w:r>
      <w:r>
        <w:t xml:space="preserve"> </w:t>
      </w:r>
      <w:r>
        <w:t xml:space="preserve">in</w:t>
      </w:r>
      <w:r>
        <w:t xml:space="preserve"> </w:t>
      </w:r>
      <w:r>
        <w:t xml:space="preserve">Arid</w:t>
      </w:r>
      <w:r>
        <w:t xml:space="preserve"> </w:t>
      </w:r>
      <w:r>
        <w:t xml:space="preserve">Metropolitan</w:t>
      </w:r>
      <w:r>
        <w:t xml:space="preserve"> </w:t>
      </w:r>
      <w:r>
        <w:t xml:space="preserve">Regions</w:t>
      </w:r>
    </w:p>
    <w:bookmarkStart w:id="28" w:name="X371fc4e2e1be04548561f6016b2a68f28bd813d"/>
    <w:p>
      <w:pPr>
        <w:pStyle w:val="Heading1"/>
      </w:pPr>
      <w:r>
        <w:t xml:space="preserve">Sustainable Water Management in Arid Metropolitan Regions</w:t>
      </w:r>
      <w:r>
        <w:br/>
      </w:r>
      <w:r>
        <w:t xml:space="preserve">A Case Study of Los Angeles, United States</w:t>
      </w:r>
    </w:p>
    <w:p>
      <w:pPr>
        <w:pStyle w:val="FirstParagraph"/>
      </w:pPr>
      <w:r>
        <w:t xml:space="preserve">Prepared for the International Conference on Environmental Sustainability and Urban Planning</w:t>
      </w:r>
      <w:r>
        <w:br/>
      </w:r>
      <w:r>
        <w:t xml:space="preserve">Author: Dr. Alex Mercer, Senior</w:t>
      </w:r>
      <w:r>
        <w:t xml:space="preserve"> </w:t>
      </w:r>
      <w:r>
        <w:rPr>
          <w:bCs/>
          <w:b/>
        </w:rPr>
        <w:t xml:space="preserve">Environmental Engineer</w:t>
      </w:r>
    </w:p>
    <w:bookmarkStart w:id="20" w:name="abstract"/>
    <w:p>
      <w:pPr>
        <w:pStyle w:val="Heading2"/>
      </w:pPr>
      <w:r>
        <w:rPr>
          <w:u w:val="single"/>
        </w:rPr>
        <w:t xml:space="preserve">Abstract</w:t>
      </w:r>
    </w:p>
    <w:p>
      <w:pPr>
        <w:pStyle w:val="FirstParagraph"/>
      </w:pPr>
      <w:r>
        <w:t xml:space="preserve">This paper explores the critical role of the modern</w:t>
      </w:r>
      <w:r>
        <w:t xml:space="preserve"> </w:t>
      </w:r>
      <w:hyperlink w:anchor="environmental-engineer">
        <w:r>
          <w:rPr>
            <w:rStyle w:val="Hyperlink"/>
            <w:iCs/>
            <w:i/>
            <w:bCs/>
            <w:b/>
          </w:rPr>
          <w:t xml:space="preserve">Environmental Engineer</w:t>
        </w:r>
      </w:hyperlink>
      <w:r>
        <w:t xml:space="preserve"> in addressing complex water scarcity challenges within dense urban environments. Focusing on Los Angeles, California in the United States, this study analyzes innovative strategies for wastewater recycling, groundwater recharge, and desalination integration. The unique climatic and geographic constraints of</w:t>
      </w:r>
      <w:r>
        <w:t xml:space="preserve"> </w:t>
      </w:r>
      <w:hyperlink w:anchor="los-angeles">
        <w:r>
          <w:rPr>
            <w:rStyle w:val="Hyperlink"/>
          </w:rPr>
          <w:t xml:space="preserve">Los Angeles</w:t>
        </w:r>
      </w:hyperlink>
      <w:r>
        <w:t xml:space="preserve"> </w:t>
      </w:r>
      <w:r>
        <w:t xml:space="preserve">provide a critical testing ground for resilient infrastructure solutions that can serve as models for other arid regions globally.</w:t>
      </w:r>
    </w:p>
    <w:bookmarkEnd w:id="20"/>
    <w:bookmarkStart w:id="21" w:name="Xe3cd582f2fe6f8c1d7c057b053263cf680fbdf1"/>
    <w:p>
      <w:pPr>
        <w:pStyle w:val="Heading2"/>
      </w:pPr>
      <w:hyperlink w:anchor="environmental-engineer">
        <w:r>
          <w:rPr>
            <w:rStyle w:val="Hyperlink"/>
            <w:bCs/>
            <w:b/>
          </w:rPr>
          <w:t xml:space="preserve">Introduction</w:t>
        </w:r>
      </w:hyperlink>
      <w:r>
        <w:t xml:space="preserve">: The Imperative for Action in</w:t>
      </w:r>
      <w:r>
        <w:t xml:space="preserve"> </w:t>
      </w:r>
      <w:r>
        <w:rPr>
          <w:bCs/>
          <w:b/>
          <w:iCs/>
          <w:i/>
        </w:rPr>
        <w:t xml:space="preserve">Los Angeles</w:t>
      </w:r>
      <w:r>
        <w:t xml:space="preserve">, United States</w:t>
      </w:r>
    </w:p>
    <w:p>
      <w:pPr>
        <w:pStyle w:val="FirstParagraph"/>
      </w:pPr>
      <w:r>
        <w:t xml:space="preserve">The intersection of rapid urbanization, population growth, and climate change presents unprecedented challenges for municipal resource management. Nowhere is this tension more palpable than in Los Angeles, a sprawling metropolis situated within the arid climate zones of Southern California in the United States. Historically reliant on imported water from distant sources such as the Colorado River and Northern Sierra Nevada snowpacks,</w:t>
      </w:r>
      <w:r>
        <w:t xml:space="preserve"> </w:t>
      </w:r>
      <w:hyperlink w:anchor="los-angeles">
        <w:r>
          <w:rPr>
            <w:rStyle w:val="Hyperlink"/>
            <w:bCs/>
            <w:b/>
          </w:rPr>
          <w:t xml:space="preserve">Los Angeles</w:t>
        </w:r>
      </w:hyperlink>
      <w:r>
        <w:t xml:space="preserve"> </w:t>
      </w:r>
      <w:r>
        <w:t xml:space="preserve">has faced increasing volatility in its supply chains due to prolonged droughts.</w:t>
      </w:r>
    </w:p>
    <w:p>
      <w:pPr>
        <w:pStyle w:val="BodyText"/>
      </w:pPr>
      <w:r>
        <w:t xml:space="preserve">In this context, the professional expertise of an</w:t>
      </w:r>
    </w:p>
    <w:p>
      <w:pPr>
        <w:pStyle w:val="BodyText"/>
      </w:pPr>
      <w:hyperlink w:anchor="environmental-engineer">
        <w:r>
          <w:rPr>
            <w:rStyle w:val="Hyperlink"/>
            <w:bCs/>
            <w:b/>
          </w:rPr>
          <w:t xml:space="preserve">Environmental Engineer</w:t>
        </w:r>
      </w:hyperlink>
      <w:r>
        <w:t xml:space="preserve"> becomes indispensable. These professionals are not merely technicians but strategic planners who design systems to ensure public health while preserving ecological integrity. The purpose of this paper is to evaluate recent engineering interventions in</w:t>
      </w:r>
      <w:r>
        <w:t xml:space="preserve"> </w:t>
      </w:r>
      <w:hyperlink w:anchor="los-angeles">
        <w:r>
          <w:rPr>
            <w:rStyle w:val="Hyperlink"/>
            <w:bCs/>
            <w:b/>
          </w:rPr>
          <w:t xml:space="preserve">Los Angeles</w:t>
        </w:r>
      </w:hyperlink>
      <w:r>
        <w:t xml:space="preserve"> </w:t>
      </w:r>
      <w:r>
        <w:t xml:space="preserve">that exemplify the evolving scope of environmental engineering, specifically focusing on local water resilience.</w:t>
      </w:r>
    </w:p>
    <w:bookmarkEnd w:id="21"/>
    <w:bookmarkStart w:id="24" w:name="Xd978f4d5bcc5c6e8d3ed06bae0851f01730aa12"/>
    <w:p>
      <w:pPr>
        <w:pStyle w:val="Heading2"/>
      </w:pPr>
      <w:hyperlink w:anchor="environmental-engineer">
        <w:r>
          <w:rPr>
            <w:rStyle w:val="Hyperlink"/>
            <w:bCs/>
            <w:b/>
          </w:rPr>
          <w:t xml:space="preserve">The Role of the Environmental Engineer</w:t>
        </w:r>
      </w:hyperlink>
      <w:r>
        <w:t xml:space="preserve">: Bridging Science and Policy</w:t>
      </w:r>
    </w:p>
    <w:p>
      <w:pPr>
        <w:pStyle w:val="FirstParagraph"/>
      </w:pPr>
      <w:r>
        <w:t xml:space="preserve">An</w:t>
      </w:r>
    </w:p>
    <w:p>
      <w:pPr>
        <w:pStyle w:val="BodyText"/>
      </w:pPr>
      <w:hyperlink w:anchor="environmental-engineer">
        <w:r>
          <w:rPr>
            <w:rStyle w:val="Hyperlink"/>
            <w:bCs/>
            <w:b/>
          </w:rPr>
          <w:t xml:space="preserve">Environmental Engineer</w:t>
        </w:r>
      </w:hyperlink>
      <w:r>
        <w:t xml:space="preserve"> operates at the nexus of chemistry, biology, physics, and civil engineering. In the specific context of</w:t>
      </w:r>
      <w:r>
        <w:t xml:space="preserve"> </w:t>
      </w:r>
      <w:hyperlink w:anchor="los-angeles">
        <w:r>
          <w:rPr>
            <w:rStyle w:val="Hyperlink"/>
            <w:bCs/>
            <w:b/>
          </w:rPr>
          <w:t xml:space="preserve">Los Angeles</w:t>
        </w:r>
      </w:hyperlink>
      <w:r>
        <w:t xml:space="preserve">, California in the United States,</w:t>
      </w:r>
      <w:r>
        <w:br/>
      </w:r>
      <w:r>
        <w:t xml:space="preserve">their responsibilities extend beyond traditional treatment processes. They must navigate complex regulatory frameworks enforced by agencies such as the State Water Resources Control Board and local entities like the Los Angeles Department of Water and Power (LADWP).</w:t>
      </w:r>
    </w:p>
    <w:p>
      <w:pPr>
        <w:pStyle w:val="BodyText"/>
      </w:pPr>
      <w:r>
        <w:t xml:space="preserve">Key functions performed by an</w:t>
      </w:r>
    </w:p>
    <w:p>
      <w:pPr>
        <w:pStyle w:val="BodyText"/>
      </w:pPr>
      <w:hyperlink w:anchor="environmental-engineer">
        <w:r>
          <w:rPr>
            <w:rStyle w:val="Hyperlink"/>
            <w:bCs/>
            <w:b/>
          </w:rPr>
          <w:t xml:space="preserve">Environmental Engineer</w:t>
        </w:r>
      </w:hyperlink>
      <w:r>
        <w:t xml:space="preserve"> in this region include:</w:t>
      </w:r>
    </w:p>
    <w:p>
      <w:pPr>
        <w:numPr>
          <w:ilvl w:val="0"/>
          <w:numId w:val="1001"/>
        </w:numPr>
        <w:pStyle w:val="Compact"/>
      </w:pPr>
      <w:r>
        <w:rPr>
          <w:bCs/>
          <w:b/>
        </w:rPr>
        <w:t xml:space="preserve">Demand Management:</w:t>
      </w:r>
      <w:r>
        <w:t xml:space="preserve"> Developing pricing structures and technological solutions to reduce per-capita water usage.</w:t>
      </w:r>
    </w:p>
    <w:p>
      <w:pPr>
        <w:numPr>
          <w:ilvl w:val="0"/>
          <w:numId w:val="1001"/>
        </w:numPr>
        <w:pStyle w:val="Compact"/>
      </w:pPr>
      <w:bookmarkStart w:id="22" w:name="recycling"/>
      <w:hyperlink w:anchor="environmental-engineer">
        <w:r>
          <w:rPr>
            <w:rStyle w:val="Hyperlink"/>
          </w:rPr>
          <w:t xml:space="preserve">Wastewater Recycling</w:t>
        </w:r>
      </w:hyperlink>
      <w:bookmarkEnd w:id="22"/>
      <w:r>
        <w:t xml:space="preserve">: Designing advanced treatment facilities capable of producing potable-grade water from sewage effluent.</w:t>
      </w:r>
    </w:p>
    <w:p>
      <w:pPr>
        <w:numPr>
          <w:ilvl w:val="0"/>
          <w:numId w:val="1001"/>
        </w:numPr>
        <w:pStyle w:val="Compact"/>
      </w:pPr>
      <w:r>
        <w:rPr>
          <w:bCs/>
          <w:b/>
        </w:rPr>
        <w:t xml:space="preserve">Aquifer Recharge:</w:t>
      </w:r>
      <w:r>
        <w:t xml:space="preserve"> Engineering subsurface storage systems to mitigate seawater intrusion and store surface runoff.</w:t>
      </w:r>
    </w:p>
    <w:p>
      <w:pPr>
        <w:pStyle w:val="FirstParagraph"/>
      </w:pPr>
      <w:r>
        <w:t xml:space="preserve">The integration of these diverse disciplines requires an</w:t>
      </w:r>
    </w:p>
    <w:p>
      <w:pPr>
        <w:pStyle w:val="BodyText"/>
      </w:pPr>
      <w:hyperlink w:anchor="environmental-engineer">
        <w:r>
          <w:rPr>
            <w:rStyle w:val="Hyperlink"/>
            <w:bCs/>
            <w:b/>
          </w:rPr>
          <w:t xml:space="preserve">Environmental Engineer</w:t>
        </w:r>
      </w:hyperlink>
      <w:r>
        <w:t xml:space="preserve"> to possess a holistic view of the watershed, ensuring that engineering solutions do not inadvertently harm local ecosystems or disadvantaged communities.</w:t>
      </w:r>
    </w:p>
    <w:p>
      <w:pPr>
        <w:pStyle w:val="BodyText"/>
      </w:pPr>
      <w:r>
        <w:t xml:space="preserve">Case Study: Advanced Water Purification in</w:t>
      </w:r>
    </w:p>
    <w:p>
      <w:pPr>
        <w:pStyle w:val="BodyText"/>
      </w:pPr>
      <w:hyperlink w:anchor="los-angeles">
        <w:r>
          <w:rPr>
            <w:rStyle w:val="Hyperlink"/>
            <w:bCs/>
            <w:b/>
          </w:rPr>
          <w:t xml:space="preserve">Los Angeles</w:t>
        </w:r>
      </w:hyperlink>
      <w:r>
        <w:t xml:space="preserve">, United States</w:t>
      </w:r>
    </w:p>
    <w:p>
      <w:pPr>
        <w:pStyle w:val="BodyText"/>
      </w:pPr>
      <w:r>
        <w:t xml:space="preserve">Literally just north of downtown</w:t>
      </w:r>
      <w:r>
        <w:t xml:space="preserve"> </w:t>
      </w:r>
      <w:hyperlink w:anchor="la-case-study"/>
      <w:hyperlink w:anchor="los-angeles">
        <w:r>
          <w:rPr>
            <w:rStyle w:val="Hyperlink"/>
            <w:bCs/>
            <w:b/>
          </w:rPr>
          <w:t xml:space="preserve">Los Angeles</w:t>
        </w:r>
      </w:hyperlink>
      <w:r>
        <w:t xml:space="preserve"> in the city of Glendale, one can find a pioneering facility that showcases the capabilities of modern environmental engineering. This project represents a monumental shift in how</w:t>
      </w:r>
    </w:p>
    <w:p>
      <w:pPr>
        <w:pStyle w:val="BodyText"/>
      </w:pPr>
      <w:hyperlink w:anchor="environmental-engineer">
        <w:r>
          <w:rPr>
            <w:rStyle w:val="Hyperlink"/>
            <w:bCs/>
            <w:b/>
          </w:rPr>
          <w:t xml:space="preserve">Environmental Engineers</w:t>
        </w:r>
      </w:hyperlink>
      <w:r>
        <w:t xml:space="preserve"> approach wastewater treatment.</w:t>
      </w:r>
    </w:p>
    <w:bookmarkStart w:id="23" w:name="the-path-to-potable-reuse"/>
    <w:p>
      <w:pPr>
        <w:pStyle w:val="Heading3"/>
      </w:pPr>
      <w:r>
        <w:t xml:space="preserve">The Path to Potable Reuse</w:t>
      </w:r>
    </w:p>
    <w:p>
      <w:pPr>
        <w:pStyle w:val="FirstParagraph"/>
      </w:pPr>
      <w:r>
        <w:t xml:space="preserve">Traditional methods of wastewater treatment discharge purified effluent into the ocean or rivers. However, given the water stress in</w:t>
      </w:r>
      <w:r>
        <w:t xml:space="preserve"> </w:t>
      </w:r>
      <w:hyperlink w:anchor="potable-recycle">
        <w:r>
          <w:rPr>
            <w:rStyle w:val="Hyperlink"/>
            <w:bCs/>
            <w:b/>
          </w:rPr>
          <w:t xml:space="preserve">Los Angeles</w:t>
        </w:r>
      </w:hyperlink>
      <w:r>
        <w:t xml:space="preserve">, an</w:t>
      </w:r>
    </w:p>
    <w:p>
      <w:pPr>
        <w:pStyle w:val="BodyText"/>
      </w:pPr>
      <w:hyperlink w:anchor="environmental-engineer">
        <w:r>
          <w:rPr>
            <w:rStyle w:val="Hyperlink"/>
            <w:bCs/>
            <w:b/>
          </w:rPr>
          <w:t xml:space="preserve">Environmental Engineer</w:t>
        </w:r>
      </w:hyperlink>
      <w:r>
        <w:t xml:space="preserve"> designed a system that pushes purification standards to potable levels. The process utilizes microfiltration, reverse osmosis, ultraviolet light with advanced oxidation, and hydrogen peroxide treatment.</w:t>
      </w:r>
    </w:p>
    <w:p>
      <w:pPr>
        <w:pStyle w:val="BodyText"/>
      </w:pPr>
      <w:r>
        <w:t xml:space="preserve">The engineering challenge here is not just technical but also psychological. An</w:t>
      </w:r>
    </w:p>
    <w:p>
      <w:pPr>
        <w:pStyle w:val="BodyText"/>
      </w:pPr>
      <w:hyperlink w:anchor="environmental-engineer">
        <w:r>
          <w:rPr>
            <w:rStyle w:val="Hyperlink"/>
            <w:bCs/>
            <w:b/>
          </w:rPr>
          <w:t xml:space="preserve">Environmental Engineer</w:t>
        </w:r>
      </w:hyperlink>
      <w:r>
        <w:t xml:space="preserve"> must ensure transparency in the process to gain public trust. In</w:t>
      </w:r>
      <w:r>
        <w:t xml:space="preserve"> </w:t>
      </w:r>
      <w:hyperlink w:anchor="public-eng">
        <w:r>
          <w:rPr>
            <w:rStyle w:val="Hyperlink"/>
            <w:bCs/>
            <w:b/>
          </w:rPr>
          <w:t xml:space="preserve">Los Angeles</w:t>
        </w:r>
      </w:hyperlink>
      <w:r>
        <w:t xml:space="preserve">, extensive community outreach programs were launched alongside the engineering rollout, emphasizing the scientific rigor behind each purification stage.</w:t>
      </w:r>
    </w:p>
    <w:bookmarkEnd w:id="23"/>
    <w:bookmarkEnd w:id="24"/>
    <w:bookmarkStart w:id="25" w:name="X3b7ac5f7f95c60d0928da384f3c2e86420984f7"/>
    <w:p>
      <w:pPr>
        <w:pStyle w:val="Heading2"/>
      </w:pPr>
      <w:r>
        <w:t xml:space="preserve">Aquifer Storage and Recovery: A Strategic Reserve</w:t>
      </w:r>
    </w:p>
    <w:p>
      <w:pPr>
        <w:pStyle w:val="FirstParagraph"/>
      </w:pPr>
      <w:r>
        <w:t xml:space="preserve">Beyond direct recycling, an</w:t>
      </w:r>
    </w:p>
    <w:p>
      <w:pPr>
        <w:pStyle w:val="BodyText"/>
      </w:pPr>
      <w:hyperlink w:anchor="environmental-engineer">
        <w:r>
          <w:rPr>
            <w:rStyle w:val="Hyperlink"/>
            <w:bCs/>
            <w:b/>
          </w:rPr>
          <w:t xml:space="preserve">Environmental Engineer</w:t>
        </w:r>
      </w:hyperlink>
      <w:r>
        <w:t xml:space="preserve"> in</w:t>
      </w:r>
      <w:r>
        <w:t xml:space="preserve"> </w:t>
      </w:r>
      <w:hyperlink w:anchor="aquifer-eng">
        <w:r>
          <w:rPr>
            <w:rStyle w:val="Hyperlink"/>
            <w:bCs/>
            <w:b/>
          </w:rPr>
          <w:t xml:space="preserve">Los Angeles</w:t>
        </w:r>
      </w:hyperlink>
      <w:r>
        <w:t xml:space="preserve"> plays a crucial role in managing the underground water basins. The Los Angeles River and stormwater runoff are channeled through infiltration basins where an</w:t>
      </w:r>
    </w:p>
    <w:p>
      <w:pPr>
        <w:pStyle w:val="BodyText"/>
      </w:pPr>
      <w:hyperlink w:anchor="environmental-engineer">
        <w:r>
          <w:rPr>
            <w:rStyle w:val="Hyperlink"/>
            <w:bCs/>
            <w:b/>
          </w:rPr>
          <w:t xml:space="preserve">Environmental Engineer</w:t>
        </w:r>
      </w:hyperlink>
      <w:r>
        <w:t xml:space="preserve"> monitors soil permeability and contaminant filtration rates.</w:t>
      </w:r>
    </w:p>
    <w:p>
      <w:pPr>
        <w:pStyle w:val="BodyText"/>
      </w:pPr>
      <w:r>
        <w:t xml:space="preserve">This strategy serves two purposes: it recharges the local groundwater aquifer, ensuring a buffer against droughts, and it prevents saltwater intrusion from the Pacific Ocean into freshwater reserves. The engineering design requires precise modeling of hydrogeological data to optimize injection wells. This is a classic example of how an</w:t>
      </w:r>
    </w:p>
    <w:p>
      <w:pPr>
        <w:pStyle w:val="BodyText"/>
      </w:pPr>
      <w:hyperlink w:anchor="environmental-engineer">
        <w:r>
          <w:rPr>
            <w:rStyle w:val="Hyperlink"/>
            <w:bCs/>
            <w:b/>
          </w:rPr>
          <w:t xml:space="preserve">Environmental Engineer</w:t>
        </w:r>
      </w:hyperlink>
      <w:r>
        <w:t xml:space="preserve"> uses predictive modeling to safeguard long-term resource availability in the United States.</w:t>
      </w:r>
    </w:p>
    <w:p>
      <w:pPr>
        <w:pStyle w:val="BodyText"/>
      </w:pPr>
      <w:r>
        <w:t xml:space="preserve">Challenges and Future Directions for the</w:t>
      </w:r>
    </w:p>
    <w:p>
      <w:pPr>
        <w:pStyle w:val="BodyText"/>
      </w:pPr>
      <w:hyperlink w:anchor="environmental-engineer">
        <w:r>
          <w:rPr>
            <w:rStyle w:val="Hyperlink"/>
            <w:bCs/>
            <w:b/>
          </w:rPr>
          <w:t xml:space="preserve">Environmental Engineer</w:t>
        </w:r>
      </w:hyperlink>
      <w:r>
        <w:t xml:space="preserve"> in</w:t>
      </w:r>
    </w:p>
    <w:p>
      <w:pPr>
        <w:pStyle w:val="BodyText"/>
      </w:pPr>
      <w:hyperlink w:anchor="los-angeles">
        <w:r>
          <w:rPr>
            <w:rStyle w:val="Hyperlink"/>
            <w:bCs/>
            <w:b/>
          </w:rPr>
          <w:t xml:space="preserve">Los Angeles</w:t>
        </w:r>
      </w:hyperlink>
      <w:r>
        <w:t xml:space="preserve">, United States</w:t>
      </w:r>
    </w:p>
    <w:p>
      <w:pPr>
        <w:pStyle w:val="BodyText"/>
      </w:pPr>
      <w:r>
        <w:t xml:space="preserve">While progress has been made, an</w:t>
      </w:r>
    </w:p>
    <w:p>
      <w:pPr>
        <w:pStyle w:val="BodyText"/>
      </w:pPr>
      <w:hyperlink w:anchor="environmental-engineer">
        <w:r>
          <w:rPr>
            <w:rStyle w:val="Hyperlink"/>
            <w:bCs/>
            <w:b/>
          </w:rPr>
          <w:t xml:space="preserve">Environmental Engineer</w:t>
        </w:r>
      </w:hyperlink>
      <w:r>
        <w:t xml:space="preserve"> faces escalating challenges due to climate change. Increasing temperatures in</w:t>
      </w:r>
      <w:r>
        <w:t xml:space="preserve"> </w:t>
      </w:r>
      <w:hyperlink w:anchor="future-los">
        <w:r>
          <w:rPr>
            <w:rStyle w:val="Hyperlink"/>
            <w:bCs/>
            <w:b/>
          </w:rPr>
          <w:t xml:space="preserve">Los Angeles</w:t>
        </w:r>
      </w:hyperlink>
      <w:r>
        <w:t xml:space="preserve"> evaporate surface water reservoirs faster than they can be replenished. Furthermore, wildfires pose a risk of ash and debris contaminating water sources, requiring an</w:t>
      </w:r>
    </w:p>
    <w:p>
      <w:pPr>
        <w:pStyle w:val="BodyText"/>
      </w:pPr>
      <w:hyperlink w:anchor="environmental-engineer">
        <w:r>
          <w:rPr>
            <w:rStyle w:val="Hyperlink"/>
            <w:bCs/>
            <w:b/>
          </w:rPr>
          <w:t xml:space="preserve">Environmental Engineer</w:t>
        </w:r>
      </w:hyperlink>
      <w:r>
        <w:t xml:space="preserve"> to adapt filtration systems rapidly.</w:t>
      </w:r>
    </w:p>
    <w:p>
      <w:pPr>
        <w:pStyle w:val="BodyText"/>
      </w:pPr>
      <w:r>
        <w:t xml:space="preserve">Additionally, equity remains a concern. An</w:t>
      </w:r>
    </w:p>
    <w:p>
      <w:pPr>
        <w:pStyle w:val="BodyText"/>
      </w:pPr>
      <w:hyperlink w:anchor="environmental-engineer">
        <w:r>
          <w:rPr>
            <w:rStyle w:val="Hyperlink"/>
            <w:bCs/>
            <w:b/>
          </w:rPr>
          <w:t xml:space="preserve">Environmental Engineer</w:t>
        </w:r>
      </w:hyperlink>
      <w:r>
        <w:t xml:space="preserve"> must ensure that the benefits of water conservation technologies reach underserved neighborhoods in</w:t>
      </w:r>
      <w:r>
        <w:t xml:space="preserve"> </w:t>
      </w:r>
      <w:hyperlink w:anchor="equity-eng">
        <w:r>
          <w:rPr>
            <w:rStyle w:val="Hyperlink"/>
            <w:bCs/>
            <w:b/>
          </w:rPr>
          <w:t xml:space="preserve">Los Angeles</w:t>
        </w:r>
      </w:hyperlink>
      <w:r>
        <w:t xml:space="preserve"> and across the United States. This involves not just technical proficiency but also social awareness and policy advocacy.</w:t>
      </w:r>
    </w:p>
    <w:bookmarkEnd w:id="25"/>
    <w:bookmarkStart w:id="26" w:name="conclusion"/>
    <w:p>
      <w:pPr>
        <w:pStyle w:val="Heading2"/>
      </w:pPr>
      <w:r>
        <w:t xml:space="preserve">Conclusion</w:t>
      </w:r>
    </w:p>
    <w:p>
      <w:pPr>
        <w:pStyle w:val="FirstParagraph"/>
      </w:pPr>
      <w:r>
        <w:t xml:space="preserve">The evolution of water management in arid metropolitan regions like</w:t>
      </w:r>
      <w:r>
        <w:t xml:space="preserve"> </w:t>
      </w:r>
      <w:hyperlink w:anchor="future-los">
        <w:r>
          <w:rPr>
            <w:rStyle w:val="Hyperlink"/>
            <w:bCs/>
            <w:b/>
          </w:rPr>
          <w:t xml:space="preserve">Los Angeles</w:t>
        </w:r>
      </w:hyperlink>
      <w:r>
        <w:t xml:space="preserve">, California, in the United States, highlights the critical importance of advanced engineering solutions. The role of an</w:t>
      </w:r>
    </w:p>
    <w:p>
      <w:pPr>
        <w:pStyle w:val="BodyText"/>
      </w:pPr>
      <w:hyperlink w:anchor="environmental-engineer">
        <w:r>
          <w:rPr>
            <w:rStyle w:val="Hyperlink"/>
            <w:bCs/>
            <w:b/>
          </w:rPr>
          <w:t xml:space="preserve">Environmental Engineer</w:t>
        </w:r>
      </w:hyperlink>
      <w:r>
        <w:t xml:space="preserve"> has expanded from simple treatment plant operation to encompassing holistic watershed management, public engagement, and climate adaptation strategies.</w:t>
      </w:r>
    </w:p>
    <w:p>
      <w:pPr>
        <w:pStyle w:val="BodyText"/>
      </w:pPr>
      <w:r>
        <w:t xml:space="preserve">As demonstrated through the analysis of advanced water purification and aquifer recharge systems in</w:t>
      </w:r>
      <w:r>
        <w:t xml:space="preserve"> </w:t>
      </w:r>
      <w:hyperlink w:anchor="conclusion-eng">
        <w:r>
          <w:rPr>
            <w:rStyle w:val="Hyperlink"/>
            <w:bCs/>
            <w:b/>
          </w:rPr>
          <w:t xml:space="preserve">Los Angeles</w:t>
        </w:r>
      </w:hyperlink>
      <w:r>
        <w:t xml:space="preserve">, the expertise of an</w:t>
      </w:r>
    </w:p>
    <w:p>
      <w:pPr>
        <w:pStyle w:val="BodyText"/>
      </w:pPr>
      <w:hyperlink w:anchor="environmental-engineer">
        <w:r>
          <w:rPr>
            <w:rStyle w:val="Hyperlink"/>
            <w:bCs/>
            <w:b/>
          </w:rPr>
          <w:t xml:space="preserve">Environmental Engineer</w:t>
        </w:r>
      </w:hyperlink>
      <w:r>
        <w:t xml:space="preserve"> is vital for ensuring urban resilience. Moving forward, it is imperative that municipalities in the United States continue to invest in specialized training and technological innovation for</w:t>
      </w:r>
    </w:p>
    <w:p>
      <w:pPr>
        <w:pStyle w:val="BodyText"/>
      </w:pPr>
      <w:hyperlink w:anchor="environmental-engineer">
        <w:r>
          <w:rPr>
            <w:rStyle w:val="Hyperlink"/>
            <w:bCs/>
            <w:b/>
          </w:rPr>
          <w:t xml:space="preserve">Environmental Engineers</w:t>
        </w:r>
      </w:hyperlink>
      <w:r>
        <w:t xml:space="preserve"> to meet the growing demands of sustainable living.</w:t>
      </w:r>
    </w:p>
    <w:bookmarkEnd w:id="26"/>
    <w:bookmarkStart w:id="27" w:name="references"/>
    <w:p>
      <w:pPr>
        <w:pStyle w:val="Heading2"/>
      </w:pPr>
      <w:r>
        <w:t xml:space="preserve">References</w:t>
      </w:r>
    </w:p>
    <w:p>
      <w:pPr>
        <w:numPr>
          <w:ilvl w:val="0"/>
          <w:numId w:val="1002"/>
        </w:numPr>
        <w:pStyle w:val="Compact"/>
      </w:pPr>
      <w:hyperlink w:anchor="environmental-engineer">
        <w:r>
          <w:rPr>
            <w:rStyle w:val="Hyperlink"/>
            <w:bCs/>
            <w:b/>
          </w:rPr>
          <w:t xml:space="preserve">Environmental Engineers</w:t>
        </w:r>
      </w:hyperlink>
      <w:r>
        <w:t xml:space="preserve"> of California State Board. (2023). Guidelines for Potable Reuse Systems.</w:t>
      </w:r>
    </w:p>
    <w:p>
      <w:pPr>
        <w:numPr>
          <w:ilvl w:val="0"/>
          <w:numId w:val="1002"/>
        </w:numPr>
        <w:pStyle w:val="Compact"/>
      </w:pPr>
      <w:r>
        <w:t xml:space="preserve">Los Angeles Department of Water and Power. (2024). Urban Water Master Plan:</w:t>
      </w:r>
      <w:r>
        <w:t xml:space="preserve"> </w:t>
      </w:r>
      <w:hyperlink w:anchor="ref1">
        <w:r>
          <w:rPr>
            <w:rStyle w:val="Hyperlink"/>
            <w:bCs/>
            <w:b/>
          </w:rPr>
          <w:t xml:space="preserve">Los Angeles</w:t>
        </w:r>
      </w:hyperlink>
      <w:r>
        <w:t xml:space="preserve">, United States.</w:t>
      </w:r>
    </w:p>
    <w:p>
      <w:pPr>
        <w:numPr>
          <w:ilvl w:val="0"/>
          <w:numId w:val="1002"/>
        </w:numPr>
        <w:pStyle w:val="Compact"/>
      </w:pPr>
      <w:r>
        <w:t xml:space="preserve">National Academy of Sciences. (2023). Resilient Infrastructure for Arid Cities in the United States.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Sustainable Water Management in Arid Metropolitan Regions</dc:title>
  <dc:creator/>
  <dc:language>en</dc:language>
  <cp:keywords/>
  <dcterms:created xsi:type="dcterms:W3CDTF">2026-07-29T18:10:05Z</dcterms:created>
  <dcterms:modified xsi:type="dcterms:W3CDTF">2026-07-29T18:10:05Z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