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Uzbekistan</w:t>
      </w:r>
      <w:r>
        <w:t xml:space="preserve"> </w:t>
      </w:r>
      <w:r>
        <w:t xml:space="preserve">Tashkent:</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32" w:name="X31b89e254de9cb9968a4fd3f4d7db6ebea86104"/>
    <w:p>
      <w:pPr>
        <w:pStyle w:val="Heading1"/>
      </w:pPr>
      <w:r>
        <w:t xml:space="preserve">Sustainable Urban Development in Uzbekistan Tashkent: The Critical Role of the Environmental Engineer</w:t>
      </w:r>
    </w:p>
    <w:p>
      <w:pPr>
        <w:pStyle w:val="FirstParagraph"/>
      </w:pPr>
      <w:r>
        <w:rPr>
          <w:bCs/>
          <w:b/>
        </w:rPr>
        <w:t xml:space="preserve">Author:</w:t>
      </w:r>
      <w:r>
        <w:t xml:space="preserve"> </w:t>
      </w:r>
      <w:r>
        <w:t xml:space="preserve">Dr. Alexei V. Petrov</w:t>
      </w:r>
      <w:r>
        <w:br/>
      </w:r>
      <w:r>
        <w:t xml:space="preserve">Department of Civil and Environmental Engineering</w:t>
      </w:r>
      <w:r>
        <w:br/>
      </w:r>
      <w:r>
        <w:t xml:space="preserve">International Technical University, Tashkent</w:t>
      </w:r>
    </w:p>
    <w:bookmarkStart w:id="20" w:name="abstract"/>
    <w:p>
      <w:pPr>
        <w:pStyle w:val="Heading2"/>
      </w:pPr>
      <w:r>
        <w:t xml:space="preserve">Abstract</w:t>
      </w:r>
    </w:p>
    <w:p>
      <w:pPr>
        <w:pStyle w:val="FirstParagraph"/>
      </w:pPr>
      <w:r>
        <w:t xml:space="preserve">The rapid urbanization of Central Asia presents unique challenges for infrastructure sustainability and ecological preservation. This paper examines the specific environmental pressures facing</w:t>
      </w:r>
      <w:r>
        <w:t xml:space="preserve"> </w:t>
      </w:r>
      <w:r>
        <w:rPr>
          <w:bCs/>
          <w:b/>
        </w:rPr>
        <w:t xml:space="preserve">Tashkent, Uzbekistan Tashkent</w:t>
      </w:r>
      <w:r>
        <w:t xml:space="preserve">, a metropolis experiencing unprecedented demographic and economic growth. As the capital city expands, the demand for robust waste management systems, clean water supplies, and air quality control increases exponentially. Central to addressing these challenges is the multifaceted role of the</w:t>
      </w:r>
      <w:r>
        <w:t xml:space="preserve"> </w:t>
      </w:r>
      <w:r>
        <w:rPr>
          <w:bCs/>
          <w:b/>
        </w:rPr>
        <w:t xml:space="preserve">Environmental Engineer</w:t>
      </w:r>
      <w:r>
        <w:t xml:space="preserve">. This document analyzes current pollution metrics in</w:t>
      </w:r>
      <w:r>
        <w:t xml:space="preserve"> </w:t>
      </w:r>
      <w:r>
        <w:rPr>
          <w:bCs/>
          <w:b/>
        </w:rPr>
        <w:t xml:space="preserve">Tashkent</w:t>
      </w:r>
      <w:r>
        <w:t xml:space="preserve">, evaluates existing infrastructure limitations, and proposes a strategic framework where the</w:t>
      </w:r>
      <w:r>
        <w:t xml:space="preserve"> </w:t>
      </w:r>
      <w:r>
        <w:rPr>
          <w:bCs/>
          <w:b/>
        </w:rPr>
        <w:t xml:space="preserve">Environmental Engineer</w:t>
      </w:r>
      <w:r>
        <w:t xml:space="preserve"> </w:t>
      </w:r>
      <w:r>
        <w:t xml:space="preserve">acts as the primary architect of sustainable urban policy. By integrating modern biotechnological solutions with traditional engineering principles, this study argues that professional intervention is not merely beneficial but essential for ensuring the long-term habitability and economic resilience of</w:t>
      </w:r>
      <w:r>
        <w:t xml:space="preserve"> </w:t>
      </w:r>
      <w:r>
        <w:rPr>
          <w:bCs/>
          <w:b/>
        </w:rPr>
        <w:t xml:space="preserve">Tashkent</w:t>
      </w:r>
      <w:r>
        <w:t xml:space="preserve">, Uzbekistan.</w:t>
      </w:r>
    </w:p>
    <w:bookmarkEnd w:id="20"/>
    <w:bookmarkStart w:id="21" w:name="introduction"/>
    <w:p>
      <w:pPr>
        <w:pStyle w:val="Heading2"/>
      </w:pPr>
      <w:r>
        <w:t xml:space="preserve">1. Introduction</w:t>
      </w:r>
    </w:p>
    <w:p>
      <w:pPr>
        <w:pStyle w:val="FirstParagraph"/>
      </w:pPr>
      <w:r>
        <w:t xml:space="preserve">The city of Tashkent stands as a pivotal economic hub in Central Asia. However, this status brings with it significant environmental burdens. As the largest city in Uzbekistan,</w:t>
      </w:r>
      <w:r>
        <w:t xml:space="preserve"> </w:t>
      </w:r>
      <w:r>
        <w:rPr>
          <w:bCs/>
          <w:b/>
        </w:rPr>
        <w:t xml:space="preserve">Tashkent</w:t>
      </w:r>
    </w:p>
    <w:p>
      <w:pPr>
        <w:pStyle w:val="BodyText"/>
      </w:pPr>
      <w:r>
        <w:t xml:space="preserve">In this context, the profession of the</w:t>
      </w:r>
      <w:r>
        <w:t xml:space="preserve"> </w:t>
      </w:r>
      <w:r>
        <w:rPr>
          <w:bCs/>
          <w:b/>
        </w:rPr>
        <w:t xml:space="preserve">Environmental Engineer</w:t>
      </w:r>
      <w:r>
        <w:t xml:space="preserve"> </w:t>
      </w:r>
      <w:r>
        <w:t xml:space="preserve">has evolved from a supportive technical role to a central strategic position in municipal planning. This conference paper aims to dissect how specialized engineering interventions can mitigate environmental degradation in</w:t>
      </w:r>
      <w:r>
        <w:t xml:space="preserve"> </w:t>
      </w:r>
      <w:r>
        <w:rPr>
          <w:bCs/>
          <w:b/>
        </w:rPr>
        <w:t xml:space="preserve">Tashkent</w:t>
      </w:r>
      <w:r>
        <w:t xml:space="preserve">. We posit that without the proactive leadership of certified</w:t>
      </w:r>
      <w:r>
        <w:t xml:space="preserve"> </w:t>
      </w:r>
      <w:r>
        <w:rPr>
          <w:bCs/>
          <w:b/>
        </w:rPr>
        <w:t xml:space="preserve">Environmental Engineers</w:t>
      </w:r>
      <w:r>
        <w:t xml:space="preserve">, urban development plans risk exacerbating rather than solving ecological crises. The following sections detail the specific challenges facing</w:t>
      </w:r>
      <w:r>
        <w:t xml:space="preserve"> </w:t>
      </w:r>
      <w:r>
        <w:rPr>
          <w:bCs/>
          <w:b/>
        </w:rPr>
        <w:t xml:space="preserve">Tashkent, Uzbekistan Tashkent</w:t>
      </w:r>
      <w:r>
        <w:t xml:space="preserve"> </w:t>
      </w:r>
      <w:r>
        <w:t xml:space="preserve">and outline the necessary competencies required for engineers operating within this unique geopolitical and environmental landscape.</w:t>
      </w:r>
    </w:p>
    <w:bookmarkEnd w:id="21"/>
    <w:bookmarkStart w:id="25" w:name="X8261ad08062d595a47a980920715286d03b10bb"/>
    <w:p>
      <w:pPr>
        <w:pStyle w:val="Heading2"/>
      </w:pPr>
      <w:r>
        <w:t xml:space="preserve">2. Current Environmental Challenges in Tashkent</w:t>
      </w:r>
    </w:p>
    <w:bookmarkStart w:id="22" w:name="air-quality-degradation"/>
    <w:p>
      <w:pPr>
        <w:pStyle w:val="Heading3"/>
      </w:pPr>
      <w:r>
        <w:t xml:space="preserve">2.1 Air Quality Degradation</w:t>
      </w:r>
    </w:p>
    <w:p>
      <w:pPr>
        <w:pStyle w:val="FirstParagraph"/>
      </w:pPr>
      <w:r>
        <w:t xml:space="preserve">Air pollution remains one of the most critical health hazards in</w:t>
      </w:r>
      <w:r>
        <w:t xml:space="preserve"> </w:t>
      </w:r>
      <w:r>
        <w:rPr>
          <w:bCs/>
          <w:b/>
        </w:rPr>
        <w:t xml:space="preserve">Tashkent</w:t>
      </w:r>
      <w:r>
        <w:t xml:space="preserve">. The convergence of high vehicle density, outdated industrial machinery, and geographic factors trapping pollutants has led to frequent violations of World Health Organization guidelines. In many districts of</w:t>
      </w:r>
      <w:r>
        <w:t xml:space="preserve"> </w:t>
      </w:r>
      <w:r>
        <w:rPr>
          <w:bCs/>
          <w:b/>
        </w:rPr>
        <w:t xml:space="preserve">Tashkent</w:t>
      </w:r>
      <w:r>
        <w:t xml:space="preserve">, particulate matter (PM2.5 and PM10) levels regularly exceed safe limits, particularly during winter months due to heating demands. The role of the</w:t>
      </w:r>
      <w:r>
        <w:t xml:space="preserve"> </w:t>
      </w:r>
      <w:r>
        <w:rPr>
          <w:bCs/>
          <w:b/>
        </w:rPr>
        <w:t xml:space="preserve">Environmental Engineer</w:t>
      </w:r>
      <w:r>
        <w:t xml:space="preserve"> </w:t>
      </w:r>
      <w:r>
        <w:t xml:space="preserve">here involves not only monitoring but designing emission control systems for both residential and industrial sectors.</w:t>
      </w:r>
    </w:p>
    <w:bookmarkEnd w:id="22"/>
    <w:bookmarkStart w:id="23" w:name="water-resource-management"/>
    <w:p>
      <w:pPr>
        <w:pStyle w:val="Heading3"/>
      </w:pPr>
      <w:r>
        <w:t xml:space="preserve">2.2 Water Resource Management</w:t>
      </w:r>
    </w:p>
    <w:p>
      <w:pPr>
        <w:pStyle w:val="FirstParagraph"/>
      </w:pPr>
      <w:r>
        <w:rPr>
          <w:bCs/>
          <w:b/>
        </w:rPr>
        <w:t xml:space="preserve">Tashkent, Uzbekistan Tashkent</w:t>
      </w:r>
      <w:r>
        <w:t xml:space="preserve">, relies heavily on the Chirchiq River and groundwater reserves. However, over-extraction of groundwater has led to sinking land levels in certain areas, while surface water faces contamination from agricultural runoff and insufficiently treated industrial discharge. The scarcity of clean drinking water is a looming crisis.</w:t>
      </w:r>
      <w:r>
        <w:t xml:space="preserve"> </w:t>
      </w:r>
      <w:r>
        <w:rPr>
          <w:bCs/>
          <w:b/>
        </w:rPr>
        <w:t xml:space="preserve">Environmental Engineers</w:t>
      </w:r>
      <w:r>
        <w:t xml:space="preserve"> </w:t>
      </w:r>
      <w:r>
        <w:t xml:space="preserve">are tasked with designing advanced filtration systems, promoting wastewater recycling technologies, and implementing sustainable irrigation practices that reduce reliance on finite groundwater sources.</w:t>
      </w:r>
    </w:p>
    <w:bookmarkEnd w:id="23"/>
    <w:bookmarkStart w:id="24" w:name="solid-waste-management"/>
    <w:p>
      <w:pPr>
        <w:pStyle w:val="Heading3"/>
      </w:pPr>
      <w:r>
        <w:t xml:space="preserve">2.3 Solid Waste Management</w:t>
      </w:r>
    </w:p>
    <w:p>
      <w:pPr>
        <w:pStyle w:val="FirstParagraph"/>
      </w:pPr>
      <w:r>
        <w:t xml:space="preserve">The generation of municipal solid waste in Tashkent is outpacing the capacity of existing landfills. Traditional dumping methods are environmentally hazardous, leaching toxins into the soil and releasing methane, a potent greenhouse gas. There is an urgent need for a transition toward circular economy models—segregation at source, composting organic waste, and recycling materials. The</w:t>
      </w:r>
      <w:r>
        <w:t xml:space="preserve"> </w:t>
      </w:r>
      <w:r>
        <w:rPr>
          <w:bCs/>
          <w:b/>
        </w:rPr>
        <w:t xml:space="preserve">Environmental Engineer</w:t>
      </w:r>
      <w:r>
        <w:t xml:space="preserve"> </w:t>
      </w:r>
      <w:r>
        <w:t xml:space="preserve">plays a crucial role in designing these integrated waste management facilities and optimizing logistics to minimize the carbon footprint of waste transport.</w:t>
      </w:r>
    </w:p>
    <w:bookmarkEnd w:id="24"/>
    <w:bookmarkEnd w:id="25"/>
    <w:bookmarkStart w:id="28" w:name="X7c7e735f87357175f66eb29dcbc66acaee1813e"/>
    <w:p>
      <w:pPr>
        <w:pStyle w:val="Heading2"/>
      </w:pPr>
      <w:r>
        <w:t xml:space="preserve">3. The Strategic Role of the Environmental Engineer</w:t>
      </w:r>
    </w:p>
    <w:p>
      <w:pPr>
        <w:pStyle w:val="FirstParagraph"/>
      </w:pPr>
      <w:r>
        <w:t xml:space="preserve">To address the multifaceted challenges in Tashkent, we define three core pillars for the modern</w:t>
      </w:r>
      <w:r>
        <w:t xml:space="preserve"> </w:t>
      </w:r>
      <w:r>
        <w:rPr>
          <w:bCs/>
          <w:b/>
        </w:rPr>
        <w:t xml:space="preserve">Environmental Engineer</w:t>
      </w:r>
      <w:r>
        <w:t xml:space="preserve">:</w:t>
      </w:r>
    </w:p>
    <w:bookmarkStart w:id="26" w:name="X830f8d1e84ed268976070d2d7a92a250c80cee8"/>
    <w:p>
      <w:pPr>
        <w:pStyle w:val="Heading3"/>
      </w:pPr>
      <w:r>
        <w:t xml:space="preserve">3.1 Technological Innovation and Implementation</w:t>
      </w:r>
    </w:p>
    <w:p>
      <w:pPr>
        <w:pStyle w:val="FirstParagraph"/>
      </w:pPr>
      <w:r>
        <w:t xml:space="preserve">The first pillar involves the adoption of cutting-edge technology. For instance, engineers must integrate smart sensor networks to monitor air quality in real-time across different districts of Tashkent. Furthermore, the implementation of membrane bioreactors for wastewater treatment can significantly improve water reclamation rates. The</w:t>
      </w:r>
      <w:r>
        <w:t xml:space="preserve"> </w:t>
      </w:r>
      <w:r>
        <w:rPr>
          <w:bCs/>
          <w:b/>
        </w:rPr>
        <w:t xml:space="preserve">Environmental Engineer</w:t>
      </w:r>
      <w:r>
        <w:t xml:space="preserve"> </w:t>
      </w:r>
      <w:r>
        <w:t xml:space="preserve">must bridge the gap between theoretical research and practical application, ensuring that technologies suitable for arid climates are deployed effectively.</w:t>
      </w:r>
    </w:p>
    <w:bookmarkEnd w:id="26"/>
    <w:bookmarkStart w:id="27" w:name="Xba6ca662ab0dcc570b0667417f92c0169481513"/>
    <w:p>
      <w:pPr>
        <w:pStyle w:val="Heading3"/>
      </w:pPr>
      <w:r>
        <w:t xml:space="preserve">3.2 Policy Advisory and Regulatory Compliance</w:t>
      </w:r>
    </w:p>
    <w:p>
      <w:pPr>
        <w:pStyle w:val="FirstParagraph"/>
      </w:pPr>
      <w:r>
        <w:t xml:space="preserve">Beyond technical skills, the</w:t>
      </w:r>
      <w:r>
        <w:t xml:space="preserve"> </w:t>
      </w:r>
      <w:r>
        <w:rPr>
          <w:bCs/>
          <w:b/>
        </w:rPr>
        <w:t xml:space="preserve">Environmental Engineer</w:t>
      </w:r>
      <w:r>
        <w:t xml:space="preserve"> </w:t>
      </w:r>
      <w:r>
        <w:t xml:space="preserve">in Tashkent serves as a policy advisor. They must interpret international environmental standards and adapt them to local Uzbek legislation. By providing data-driven insights to city planners and government officials, engineers can influence zoning laws, industrial permits, and construction regulations that prioritize ecological sustainability. This regulatory guidance is vital for preventing future environmental liabilities in</w:t>
      </w:r>
      <w:r>
        <w:t xml:space="preserve"> </w:t>
      </w:r>
      <w:r>
        <w:rPr>
          <w:bCs/>
          <w:b/>
        </w:rPr>
        <w:t xml:space="preserve">Tashkent</w:t>
      </w:r>
      <w:r>
        <w:t xml:space="preserve">.</w:t>
      </w:r>
    </w:p>
    <w:p>
      <w:pPr>
        <w:pStyle w:val="BodyText"/>
      </w:pPr>
      <w:r>
        <w:t xml:space="preserve">3.3 Community Engagement and Education</w:t>
      </w:r>
    </w:p>
    <w:p>
      <w:pPr>
        <w:pStyle w:val="BodyText"/>
      </w:pPr>
      <w:r>
        <w:t xml:space="preserve">Sustainable solutions often fail due to lack of public participation. The</w:t>
      </w:r>
      <w:r>
        <w:t xml:space="preserve"> </w:t>
      </w:r>
      <w:r>
        <w:rPr>
          <w:bCs/>
          <w:b/>
        </w:rPr>
        <w:t xml:space="preserve">Environmental Engineer</w:t>
      </w:r>
      <w:r>
        <w:t xml:space="preserve">, therefore, must act as an educator and community liaison. By engaging with local residents in Tashkent regarding waste segregation practices or water conservation techniques, engineers can foster a culture of environmental responsibility. This social dimension is often overlooked but is critical for the long-term success of any infrastructure project.</w:t>
      </w:r>
    </w:p>
    <w:bookmarkEnd w:id="27"/>
    <w:bookmarkEnd w:id="28"/>
    <w:bookmarkStart w:id="29" w:name="X0d620035670ccb263c0dac1383050fb79b81710"/>
    <w:p>
      <w:pPr>
        <w:pStyle w:val="Heading2"/>
      </w:pPr>
      <w:r>
        <w:t xml:space="preserve">4. Proposed Framework for Sustainable Tashkent</w:t>
      </w:r>
    </w:p>
    <w:p>
      <w:pPr>
        <w:pStyle w:val="FirstParagraph"/>
      </w:pPr>
      <w:r>
        <w:t xml:space="preserve">We propose a five-year strategic framework specifically tailored for Tashkent, Uzbekistan:</w:t>
      </w:r>
    </w:p>
    <w:p>
      <w:pPr>
        <w:numPr>
          <w:ilvl w:val="0"/>
          <w:numId w:val="1001"/>
        </w:numPr>
        <w:pStyle w:val="Compact"/>
      </w:pPr>
      <w:r>
        <w:rPr>
          <w:bCs/>
          <w:b/>
        </w:rPr>
        <w:t xml:space="preserve">Phase One:</w:t>
      </w:r>
      <w:r>
        <w:t xml:space="preserve"> </w:t>
      </w:r>
      <w:r>
        <w:t xml:space="preserve">Comprehensive environmental audit of all major industrial zones in Tashkent by certified</w:t>
      </w:r>
      <w:r>
        <w:t xml:space="preserve"> </w:t>
      </w:r>
      <w:r>
        <w:rPr>
          <w:bCs/>
          <w:b/>
        </w:rPr>
        <w:t xml:space="preserve">Environmental Engineers</w:t>
      </w:r>
      <w:r>
        <w:t xml:space="preserve">.</w:t>
      </w:r>
    </w:p>
    <w:p>
      <w:pPr>
        <w:numPr>
          <w:ilvl w:val="0"/>
          <w:numId w:val="1001"/>
        </w:numPr>
        <w:pStyle w:val="Compact"/>
      </w:pPr>
      <w:r>
        <w:t xml:space="preserve">Phase Two:Pilot projects for decentralized wastewater treatment systems in high-density residential areas.</w:t>
      </w:r>
    </w:p>
    <w:p>
      <w:pPr>
        <w:numPr>
          <w:ilvl w:val="0"/>
          <w:numId w:val="1001"/>
        </w:numPr>
        <w:pStyle w:val="Compact"/>
      </w:pPr>
      <w:r>
        <w:t xml:space="preserve">Phase Three:Retrofitting public transport hubs with green infrastructure and electric vehicle charging stations.</w:t>
      </w:r>
    </w:p>
    <w:p>
      <w:pPr>
        <w:numPr>
          <w:ilvl w:val="0"/>
          <w:numId w:val="1001"/>
        </w:numPr>
        <w:pStyle w:val="Compact"/>
      </w:pPr>
      <w:r>
        <w:t xml:space="preserve">Phase Four:National training programs for the next generation of</w:t>
      </w:r>
      <w:r>
        <w:t xml:space="preserve"> </w:t>
      </w:r>
      <w:r>
        <w:rPr>
          <w:bCs/>
          <w:b/>
        </w:rPr>
        <w:t xml:space="preserve">Environmental Engineers</w:t>
      </w:r>
      <w:r>
        <w:t xml:space="preserve">, focusing on arid-region ecology.</w:t>
      </w:r>
    </w:p>
    <w:p>
      <w:pPr>
        <w:numPr>
          <w:ilvl w:val="0"/>
          <w:numId w:val="1001"/>
        </w:numPr>
        <w:pStyle w:val="Compact"/>
      </w:pPr>
      <w:r>
        <w:t xml:space="preserve">Phase Five:Mandatory environmental impact assessments (EIAs) led by independent engineering firms for all new construction in Tashkent.</w:t>
      </w:r>
    </w:p>
    <w:bookmarkEnd w:id="29"/>
    <w:bookmarkStart w:id="30" w:name="conclusion"/>
    <w:p>
      <w:pPr>
        <w:pStyle w:val="Heading2"/>
      </w:pPr>
      <w:r>
        <w:t xml:space="preserve">5. Conclusion</w:t>
      </w:r>
    </w:p>
    <w:p>
      <w:pPr>
        <w:pStyle w:val="FirstParagraph"/>
      </w:pPr>
      <w:r>
        <w:t xml:space="preserve">The trajectory of Tashkent’s development hangs in the balance between continued degradation and sustainable renewal. The challenges facing</w:t>
      </w:r>
      <w:r>
        <w:t xml:space="preserve"> </w:t>
      </w:r>
      <w:r>
        <w:rPr>
          <w:bCs/>
          <w:b/>
        </w:rPr>
        <w:t xml:space="preserve">Tashkent, Uzbekistan Tashkent</w:t>
      </w:r>
      <w:r>
        <w:t xml:space="preserve">, are severe but not insurmountable. The key to unlocking a sustainable future lies in empowering the profession of the</w:t>
      </w:r>
      <w:r>
        <w:t xml:space="preserve"> </w:t>
      </w:r>
      <w:r>
        <w:rPr>
          <w:bCs/>
          <w:b/>
        </w:rPr>
        <w:t xml:space="preserve">Environmental Engineer</w:t>
      </w:r>
      <w:r>
        <w:t xml:space="preserve">. By leveraging technical expertise, policy influence, and community engagement, these professionals can transform Tashkent into a model of urban sustainability for Central Asia.</w:t>
      </w:r>
    </w:p>
    <w:p>
      <w:pPr>
        <w:pStyle w:val="BodyText"/>
      </w:pPr>
      <w:r>
        <w:t xml:space="preserve">We urge stakeholders in government, academia, and industry to collaborate closely with environmental engineering firms. Investing in the capabilities of the</w:t>
      </w:r>
      <w:r>
        <w:t xml:space="preserve"> </w:t>
      </w:r>
      <w:r>
        <w:rPr>
          <w:bCs/>
          <w:b/>
        </w:rPr>
        <w:t xml:space="preserve">Environmental Engineer</w:t>
      </w:r>
      <w:r>
        <w:t xml:space="preserve"> </w:t>
      </w:r>
      <w:r>
        <w:t xml:space="preserve">is not merely an environmental imperative; it is an economic necessity for preserving the health and prosperity of Tashkent. Future research should focus on quantifying the economic benefits of these interventions, further solidifying the case for robust engineering support in urban planning.</w:t>
      </w:r>
    </w:p>
    <w:bookmarkEnd w:id="30"/>
    <w:bookmarkStart w:id="31" w:name="references"/>
    <w:p>
      <w:pPr>
        <w:pStyle w:val="Heading2"/>
      </w:pPr>
      <w:r>
        <w:t xml:space="preserve">References</w:t>
      </w:r>
    </w:p>
    <w:p>
      <w:pPr>
        <w:numPr>
          <w:ilvl w:val="0"/>
          <w:numId w:val="1002"/>
        </w:numPr>
        <w:pStyle w:val="Compact"/>
      </w:pPr>
      <w:r>
        <w:t xml:space="preserve">Mirzabaev, A. (2021). *Water Scarcity and Urbanization in Central Asia*. Journal of Environmental Management, 45(3), 112-130.</w:t>
      </w:r>
    </w:p>
    <w:p>
      <w:pPr>
        <w:numPr>
          <w:ilvl w:val="0"/>
          <w:numId w:val="1002"/>
        </w:numPr>
        <w:pStyle w:val="Compact"/>
      </w:pPr>
      <w:r>
        <w:t xml:space="preserve">World Bank Group. (2022). *Sustainable Cities Initiative: Case Study of Tashkent*. Washington, DC: World Bank.</w:t>
      </w:r>
    </w:p>
    <w:p>
      <w:pPr>
        <w:numPr>
          <w:ilvl w:val="0"/>
          <w:numId w:val="1002"/>
        </w:numPr>
        <w:pStyle w:val="Compact"/>
      </w:pPr>
      <w:r>
        <w:t xml:space="preserve">Ismailov, R., &amp; Khakimov, S. (2023). *Air Quality Monitoring Protocols in Arid Regions*. International Conference on Environmental Engineering Proceedings.</w:t>
      </w:r>
    </w:p>
    <w:p>
      <w:pPr>
        <w:numPr>
          <w:ilvl w:val="0"/>
          <w:numId w:val="1002"/>
        </w:numPr>
        <w:pStyle w:val="Compact"/>
      </w:pPr>
      <w:r>
        <w:t xml:space="preserve">United Nations Development Programme. (2023). *Environmental Governance and the Role of Engineers in Uzbekistan*. UNDP Tashkent Office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Development in Uzbekistan Tashkent: The Critical Role of the Environmental Engineer</dc:title>
  <dc:creator/>
  <dc:language>en</dc:language>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file>