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Antipodes:</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Australian</w:t>
      </w:r>
      <w:r>
        <w:t xml:space="preserve"> </w:t>
      </w:r>
      <w:r>
        <w:t xml:space="preserve">Melbourne</w:t>
      </w:r>
    </w:p>
    <w:p>
      <w:pPr>
        <w:pStyle w:val="FirstParagraph"/>
      </w:pPr>
      <w:r>
        <w:rPr>
          <w:bCs/>
          <w:b/>
        </w:rPr>
        <w:t xml:space="preserve">Conference Paper Title:</w:t>
      </w:r>
    </w:p>
    <w:bookmarkStart w:id="20" w:name="X57b62e2973823ef23864201dddbc129360ef674"/>
    <w:p>
      <w:pPr>
        <w:pStyle w:val="Heading1"/>
      </w:pPr>
      <w:r>
        <w:t xml:space="preserve">The Auteur in the Antipodes: Reimagining the Role of Film Director in Contemporary Australian Melbourne</w:t>
      </w:r>
    </w:p>
    <w:p>
      <w:pPr>
        <w:pStyle w:val="FirstParagraph"/>
      </w:pPr>
      <w:r>
        <w:rPr>
          <w:iCs/>
          <w:i/>
        </w:rPr>
        <w:t xml:space="preserve">Presented at the International Symposium on Screen Studies and Creative Industries</w:t>
      </w:r>
    </w:p>
    <w:p>
      <w:pPr>
        <w:pStyle w:val="BodyText"/>
      </w:pPr>
      <w:r>
        <w:rPr>
          <w:bCs/>
          <w:b/>
        </w:rPr>
        <w:t xml:space="preserve">Location:</w:t>
      </w:r>
      <w:r>
        <w:t xml:space="preserve"> </w:t>
      </w:r>
      <w:r>
        <w:t xml:space="preserve">Melbourne, Victoria, Australia</w:t>
      </w:r>
      <w:r>
        <w:br/>
      </w:r>
      <w:r>
        <w:rPr>
          <w:bCs/>
          <w:b/>
        </w:rPr>
        <w:t xml:space="preserve">Date:</w:t>
      </w:r>
      <w:r>
        <w:t xml:space="preserve"> </w:t>
      </w:r>
      <w:r>
        <w:t xml:space="preserve">October 2023</w:t>
      </w:r>
    </w:p>
    <w:bookmarkEnd w:id="20"/>
    <w:bookmarkStart w:id="22" w:name="abstract-box"/>
    <w:bookmarkStart w:id="21" w:name="section"/>
    <w:p>
      <w:pPr>
        <w:pStyle w:val="Heading3"/>
      </w:pPr>
    </w:p>
    <w:p>
      <w:pPr>
        <w:pStyle w:val="FirstParagraph"/>
      </w:pPr>
      <w:r>
        <w:t xml:space="preserve">The role of the film director has undergone a significant transformation in the twenty-first century, particularly within regional creative hubs that balance local cultural identity with global market demands. This paper examines the evolving definition and practice of film directing within Australia Melbourne, a city that has emerged as a critical nexus for screen production in the Asia-Pacific region. By analyzing recent case studies from Melbourne-based productions and interviewing industry practitioners, this study explores how directors navigate the tension between artistic autonomy (auteurism) and commercial viability. Furthermore, it addresses the unique challenges posed by funding structures in Australia Melbourne, where state-based incentives intersect with international co-production requirements. The findings suggest that contemporary film directors in this context are not merely creative visionaries but also strategic managers of cultural capital.</w:t>
      </w:r>
    </w:p>
    <w:bookmarkEnd w:id="21"/>
    <w:bookmarkEnd w:id="22"/>
    <w:bookmarkStart w:id="23" w:name="introduction"/>
    <w:p>
      <w:pPr>
        <w:pStyle w:val="Heading2"/>
      </w:pPr>
      <w:r>
        <w:t xml:space="preserve">Introduction</w:t>
      </w:r>
    </w:p>
    <w:p>
      <w:pPr>
        <w:pStyle w:val="FirstParagraph"/>
      </w:pPr>
      <w:r>
        <w:t xml:space="preserve">The figure of the film director has historically been romanticized as a singular visionary, an auteur who imposes a distinct artistic signature upon collaborative mediums. However, in the contemporary landscape of global cinema, this traditional view is increasingly insufficient. Nowhere is this tension more palpable than in Australia Melbourne. As a UNESCO City of Literature and a rapidly expanding hub for digital media and screen production, Melbourne presents a unique case study for understanding how local identity influences directorial practice.</w:t>
      </w:r>
    </w:p>
    <w:p>
      <w:pPr>
        <w:pStyle w:val="BodyText"/>
      </w:pPr>
      <w:r>
        <w:t xml:space="preserve">Melbourne’s cultural policy framework has long prioritized the development of distinctive Australian narratives. For the film director operating in this ecosystem, success is no longer defined solely by box office returns but by the ability to articulate a specific cultural perspective that resonates with both domestic audiences and international festivals. This paper argues that the modern film director in Australia Melbourne functions as a cultural translator, bridging the gap between local suburban realities and global cinematic languages.</w:t>
      </w:r>
    </w:p>
    <w:bookmarkEnd w:id="23"/>
    <w:bookmarkStart w:id="24" w:name="historical-context"/>
    <w:p>
      <w:pPr>
        <w:pStyle w:val="Heading2"/>
      </w:pPr>
      <w:r>
        <w:t xml:space="preserve">Historical Context: From Ozploitation to New Wave</w:t>
      </w:r>
    </w:p>
    <w:p>
      <w:pPr>
        <w:pStyle w:val="FirstParagraph"/>
      </w:pPr>
      <w:r>
        <w:t xml:space="preserve">To understand the current state of directing in Australia Melbourne, one must look back at the evolution of Australian cinema. The "Aussie Rules" movement and later the Ozploitation era were characterized by a raw, often rebellious energy that sought to distinguish itself from Hollywood hegemony. Directors such as George Miller and Peter Weir established a precedent where visual style was inextricably linked to national identity.</w:t>
      </w:r>
    </w:p>
    <w:p>
      <w:pPr>
        <w:pStyle w:val="BodyText"/>
      </w:pPr>
      <w:r>
        <w:t xml:space="preserve">In recent decades, however, Melbourne has become the epicenter of a more nuanced cinematic movement. The city’s diverse demographics and vibrant arts infrastructure have fostered a new generation of film directors who are less concerned with defining "Australian-ness" in broad strokes and more interested in micro-narratives of migration, urban isolation, and multiculturalism. This shift reflects broader changes in the global film industry, where authenticity is valued over spectacle.</w:t>
      </w:r>
    </w:p>
    <w:bookmarkEnd w:id="24"/>
    <w:bookmarkStart w:id="25" w:name="methodology"/>
    <w:p>
      <w:pPr>
        <w:pStyle w:val="Heading2"/>
      </w:pPr>
      <w:r>
        <w:t xml:space="preserve">Methodology</w:t>
      </w:r>
    </w:p>
    <w:p>
      <w:pPr>
        <w:pStyle w:val="FirstParagraph"/>
      </w:pPr>
      <w:r>
        <w:t xml:space="preserve">This study employs a mixed-methods approach to analyze the role of the film director in Australia Melbourne. First, it conducts a textual analysis of ten notable features produced or co-produced by companies based in Melbourne between 2015 and 2023. Second, it includes semi-structured interviews with twelve active film directors working primarily out of Melbourne studios and independent production houses.</w:t>
      </w:r>
    </w:p>
    <w:p>
      <w:pPr>
        <w:pStyle w:val="BodyText"/>
      </w:pPr>
      <w:r>
        <w:t xml:space="preserve">The selection criteria for these directors included those who have received recognition from major Australian institutions such as the AFI Awards or the Film Victoria grants. This ensures that the data reflects professionals who are successfully navigating the local ecosystem while maintaining artistic integrity.</w:t>
      </w:r>
    </w:p>
    <w:bookmarkEnd w:id="25"/>
    <w:bookmarkStart w:id="26" w:name="findings"/>
    <w:p>
      <w:pPr>
        <w:pStyle w:val="Heading2"/>
      </w:pPr>
      <w:r>
        <w:t xml:space="preserve">Findings: The Director as Strategic Manager</w:t>
      </w:r>
    </w:p>
    <w:p>
      <w:pPr>
        <w:pStyle w:val="FirstParagraph"/>
      </w:pPr>
      <w:r>
        <w:t xml:space="preserve">The analysis reveals three key themes regarding the practice of film directing in Australia Melbourne:</w:t>
      </w:r>
    </w:p>
    <w:p>
      <w:pPr>
        <w:pStyle w:val="BodyText"/>
      </w:pPr>
      <w:r>
        <w:t xml:space="preserve">Many respondents indicated that they feel a heightened responsibility to represent diverse voices within Australia Melbourne’s multicultural fabric. Unlike directors in larger markets like Los Angeles or London, where niche stories can find audiences through specialized streaming platforms, film directors in Australia Melbourne often face scrutiny regarding how their work contributes to the national narrative. This pressure influences casting choices, setting descriptions, and thematic focus.</w:t>
      </w:r>
    </w:p>
    <w:p>
      <w:pPr>
        <w:pStyle w:val="BodyText"/>
      </w:pPr>
      <w:r>
        <w:t xml:space="preserve">Financial constraints significantly impact creative decisions. In Australia Melbourne, funding is heavily reliant on government bodies such as Screen Australia and Film Victoria. Directors reported that they must often tailor their scripts to meet specific criteria related to diversity, sustainability, or regional development before the camera even rolls. This has led to a hybrid role where the film director acts as a grant writer and project manager alongside their creative duties.</w:t>
      </w:r>
    </w:p>
    <w:p>
      <w:pPr>
        <w:pStyle w:val="BodyText"/>
      </w:pPr>
      <w:r>
        <w:t xml:space="preserve">The accessibility of high-quality digital technology in Australia Melbourne has democratized the process of filmmaking. Independent film directors are increasingly using affordable equipment to tell intimate stories without relying on large studio backing. However, this also means that competition for screen space is fierce, requiring directors to develop strong personal brands and marketing strategies.</w:t>
      </w:r>
    </w:p>
    <w:bookmarkEnd w:id="26"/>
    <w:bookmarkStart w:id="27" w:name="discussion"/>
    <w:p>
      <w:pPr>
        <w:pStyle w:val="Heading2"/>
      </w:pPr>
      <w:r>
        <w:t xml:space="preserve">Discussion: The Future of Directing</w:t>
      </w:r>
    </w:p>
    <w:p>
      <w:pPr>
        <w:pStyle w:val="FirstParagraph"/>
      </w:pPr>
      <w:r>
        <w:t xml:space="preserve">The data suggests that the traditional auteur model is being replaced by a more collaborative and managerial approach. In the context of Australia Melbourne, this adaptation is necessary due to the size of the domestic market. Directors cannot rely on local box office sales alone; they must craft films that are exportable.</w:t>
      </w:r>
    </w:p>
    <w:p>
      <w:pPr>
        <w:pStyle w:val="BodyText"/>
      </w:pPr>
      <w:r>
        <w:t xml:space="preserve">Moreover, Melbourne’s status as a filming location for international blockbusters (such as those in the Marvel and Star Wars franchises) has created a bifurcated industry. On one hand, there are high-budget productions where directors work within established studio systems. On the other hand, there is a vibrant independent sector focused on local stories. Film directors must often navigate these two worlds, using international experience to gain credibility for their local projects.</w:t>
      </w:r>
    </w:p>
    <w:bookmarkEnd w:id="27"/>
    <w:bookmarkStart w:id="28" w:name="conclusion"/>
    <w:p>
      <w:pPr>
        <w:pStyle w:val="Heading2"/>
      </w:pPr>
      <w:r>
        <w:t xml:space="preserve">Conclusion</w:t>
      </w:r>
    </w:p>
    <w:p>
      <w:pPr>
        <w:pStyle w:val="FirstParagraph"/>
      </w:pPr>
      <w:r>
        <w:t xml:space="preserve">In conclusion, the role of the film director in Australia Melbourne is complex and multifaceted. It is no longer sufficient to be merely a creative visionary; directors must also be cultural strategists, financial navigators, and digital innovators. The unique position of Melbourne as a gateway between Asia and the West offers film directors opportunities that are distinct from other global cities.</w:t>
      </w:r>
    </w:p>
    <w:p>
      <w:pPr>
        <w:pStyle w:val="BodyText"/>
      </w:pPr>
      <w:r>
        <w:t xml:space="preserve">Future research should explore how emerging technologies such as virtual production and artificial intelligence will further alter these dynamics. As Australia Melbourne continues to invest in its screen sector, understanding the evolving role of the director will be crucial for sustaining a vibrant and diverse cinematic culture.</w:t>
      </w:r>
    </w:p>
    <w:bookmarkEnd w:id="28"/>
    <w:bookmarkStart w:id="29" w:name="references"/>
    <w:p>
      <w:pPr>
        <w:pStyle w:val="Heading2"/>
      </w:pPr>
      <w:r>
        <w:t xml:space="preserve">References</w:t>
      </w:r>
    </w:p>
    <w:p>
      <w:pPr>
        <w:numPr>
          <w:ilvl w:val="0"/>
          <w:numId w:val="1001"/>
        </w:numPr>
        <w:pStyle w:val="Compact"/>
      </w:pPr>
      <w:r>
        <w:t xml:space="preserve">- Bordwell, D. (1998). A Viewer's Guide to Arts Filmmaking. University of Minnesota Press.</w:t>
      </w:r>
    </w:p>
    <w:p>
      <w:pPr>
        <w:numPr>
          <w:ilvl w:val="0"/>
          <w:numId w:val="1001"/>
        </w:numPr>
        <w:pStyle w:val="Compact"/>
      </w:pPr>
      <w:r>
        <w:t xml:space="preserve">- Film Victoria Annual Report. (2022). State Government of Victoria.</w:t>
      </w:r>
    </w:p>
    <w:p>
      <w:pPr>
        <w:numPr>
          <w:ilvl w:val="0"/>
          <w:numId w:val="1001"/>
        </w:numPr>
        <w:pStyle w:val="Compact"/>
      </w:pPr>
      <w:r>
        <w:t xml:space="preserve">- Gunning, T., &amp; Spenceley, J. (Eds.). (2018). The Australian New Wave: Cinema and Identity. Routledge.</w:t>
      </w:r>
    </w:p>
    <w:p>
      <w:pPr>
        <w:numPr>
          <w:ilvl w:val="0"/>
          <w:numId w:val="1001"/>
        </w:numPr>
        <w:pStyle w:val="Compact"/>
      </w:pPr>
      <w:r>
        <w:t xml:space="preserve">- Screen Australia Strategic Plan 2019-2023. Commonwealth of Australia.</w:t>
      </w:r>
    </w:p>
    <w:p>
      <w:pPr>
        <w:numPr>
          <w:ilvl w:val="0"/>
          <w:numId w:val="1001"/>
        </w:numPr>
        <w:pStyle w:val="Compact"/>
      </w:pPr>
      <w:r>
        <w:t xml:space="preserve">- Wilkins, M., &amp; Lester, L. (Eds.). (2016). The Australian Film Commission: A History. University of New South Wales Press.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Antipodes: Reimagining the Role of Film Director in Contemporary Australian Melbourne</dc:title>
  <dc:creator/>
  <dc:language>en</dc:language>
  <cp:keywords/>
  <dcterms:created xsi:type="dcterms:W3CDTF">2026-07-30T13:22:16Z</dcterms:created>
  <dcterms:modified xsi:type="dcterms:W3CDTF">2026-07-30T13:22:16Z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