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Vanguard:</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Bangladesh</w:t>
      </w:r>
      <w:r>
        <w:t xml:space="preserve"> </w:t>
      </w:r>
      <w:r>
        <w:t xml:space="preserve">Dhaka</w:t>
      </w:r>
    </w:p>
    <w:bookmarkStart w:id="28" w:name="Xcb3142548acaf549b4f32fd236d376dacfdb2a1"/>
    <w:p>
      <w:pPr>
        <w:pStyle w:val="Heading1"/>
      </w:pPr>
      <w:r>
        <w:t xml:space="preserve">The Artistic Vanguard: Analyzing the Role of the Film Director in Contemporary Bangladesh Dhaka</w:t>
      </w:r>
    </w:p>
    <w:p>
      <w:pPr>
        <w:pStyle w:val="FirstParagraph"/>
      </w:pPr>
      <w:r>
        <w:rPr>
          <w:bCs/>
          <w:b/>
        </w:rPr>
        <w:t xml:space="preserve">Author:</w:t>
      </w:r>
      <w:r>
        <w:t xml:space="preserve"> </w:t>
      </w:r>
      <w:r>
        <w:t xml:space="preserve">Research Analyst, South Asian Media Studies Institute</w:t>
      </w:r>
    </w:p>
    <w:p>
      <w:pPr>
        <w:pStyle w:val="BodyText"/>
      </w:pPr>
      <w:r>
        <w:rPr>
          <w:bCs/>
          <w:b/>
        </w:rPr>
        <w:t xml:space="preserve">Date:</w:t>
      </w:r>
      <w:r>
        <w:t xml:space="preserve"> </w:t>
      </w:r>
      <w:r>
        <w:t xml:space="preserve">October 2023</w:t>
      </w:r>
    </w:p>
    <w:p>
      <w:pPr>
        <w:pStyle w:val="BodyText"/>
      </w:pPr>
      <w:r>
        <w:rPr>
          <w:bCs/>
          <w:b/>
        </w:rPr>
        <w:t xml:space="preserve">Date of Conference Submission:</w:t>
      </w:r>
      <w:r>
        <w:t xml:space="preserve"> </w:t>
      </w:r>
      <w:r>
        <w:t xml:space="preserve">For the International Symposium on Digital Arts and Cinema in Asia</w:t>
      </w:r>
    </w:p>
    <w:p>
      <w:pPr>
        <w:pStyle w:val="BodyText"/>
      </w:pPr>
      <w:r>
        <w:t xml:space="preserve">&gt;</w:t>
      </w:r>
    </w:p>
    <w:bookmarkStart w:id="20" w:name="abstract"/>
    <w:p>
      <w:pPr>
        <w:pStyle w:val="Heading2"/>
      </w:pPr>
      <w:r>
        <w:t xml:space="preserve">Abstract</w:t>
      </w:r>
    </w:p>
    <w:p>
      <w:pPr>
        <w:pStyle w:val="FirstParagraph"/>
      </w:pPr>
      <w:r>
        <w:t xml:space="preserve">&gt;</w:t>
      </w:r>
      <w:r>
        <w:t xml:space="preserve"> </w:t>
      </w:r>
      <w:r>
        <w:t xml:space="preserve">This paper examines the evolving role of the film director within the dynamic cultural landscape of Bangladesh, with a specific focus on its capital city, Dhaka. As Dhaka emerges as a hub for independent cinema and digital content creation, understanding how film directors navigate the intersection of traditional storytelling and modern technical innovation is crucial. This study analyzes recent trends in Bangladeshi filmmaking, highlighting how directors are reshaping the national narrative through visual aesthetics, social commentary, and collaborative production models. By exploring case studies from Dhaka’s burgeoning independent scene and the mainstream commercial sector, this document argues that the film director in Bangladesh is no longer merely a technical executor but a central cultural architect driving socio-political discourse.</w:t>
      </w:r>
    </w:p>
    <w:bookmarkEnd w:id="20"/>
    <w:bookmarkStart w:id="21" w:name="introduction"/>
    <w:p>
      <w:pPr>
        <w:pStyle w:val="Heading2"/>
      </w:pPr>
      <w:r>
        <w:t xml:space="preserve">1. Introduction</w:t>
      </w:r>
    </w:p>
    <w:p>
      <w:pPr>
        <w:pStyle w:val="FirstParagraph"/>
      </w:pPr>
      <w:r>
        <w:t xml:space="preserve">&gt;</w:t>
      </w:r>
      <w:r>
        <w:t xml:space="preserve"> </w:t>
      </w:r>
      <w:r>
        <w:t xml:space="preserve">The cinematic history of Bangladesh is deeply intertwined with its struggle for independence and subsequent sociopolitical evolution. In the heart of this narrative lies the city of Dhaka, a metropolis that pulses with energy, contradiction, and profound artistic potential. Within this urban context, the film director stands as a pivotal figure. Historically overshadowed by star-driven narratives or state-controlled propaganda in earlier decades, the contemporary</w:t>
      </w:r>
      <w:r>
        <w:t xml:space="preserve"> </w:t>
      </w:r>
      <w:r>
        <w:rPr>
          <w:bCs/>
          <w:b/>
        </w:rPr>
        <w:t xml:space="preserve">Film Director</w:t>
      </w:r>
      <w:r>
        <w:t xml:space="preserve"> </w:t>
      </w:r>
      <w:r>
        <w:t xml:space="preserve">in Bangladesh is reclaiming agency over their craft.</w:t>
      </w:r>
    </w:p>
    <w:p>
      <w:pPr>
        <w:pStyle w:val="BodyText"/>
      </w:pPr>
      <w:r>
        <w:t xml:space="preserve">&gt;</w:t>
      </w:r>
      <w:r>
        <w:t xml:space="preserve"> </w:t>
      </w:r>
      <w:r>
        <w:t xml:space="preserve">This paper focuses specifically on the ecosystem of</w:t>
      </w:r>
    </w:p>
    <w:p>
      <w:pPr>
        <w:pStyle w:val="BodyText"/>
      </w:pPr>
      <w:r>
        <w:t xml:space="preserve">Bangladesh Dhaka</w:t>
      </w:r>
    </w:p>
    <w:p>
      <w:pPr>
        <w:pStyle w:val="BodyText"/>
      </w:pPr>
      <w:r>
        <w:t xml:space="preserve">as a microcosm for national cinematic trends. Dhaka serves as both the production center and the primary audience base for much of the country’s output. However, beyond mere geography, Dhaka represents a unique cultural pressure cooker where rural traditions meet rapid urbanization, creating fertile ground for complex storytelling. The role of the director in this environment has shifted from passive observation to active interrogation of societal norms.</w:t>
      </w:r>
    </w:p>
    <w:p>
      <w:pPr>
        <w:pStyle w:val="BodyText"/>
      </w:pPr>
      <w:r>
        <w:t xml:space="preserve">&gt;</w:t>
      </w:r>
    </w:p>
    <w:bookmarkEnd w:id="21"/>
    <w:bookmarkStart w:id="22" w:name="the-evolution-of-directorial-authority"/>
    <w:p>
      <w:pPr>
        <w:pStyle w:val="Heading2"/>
      </w:pPr>
      <w:r>
        <w:t xml:space="preserve">2. The Evolution of Directorial Authority</w:t>
      </w:r>
    </w:p>
    <w:p>
      <w:pPr>
        <w:pStyle w:val="FirstParagraph"/>
      </w:pPr>
      <w:r>
        <w:t xml:space="preserve">&gt;</w:t>
      </w:r>
      <w:r>
        <w:t xml:space="preserve"> </w:t>
      </w:r>
      <w:r>
        <w:t xml:space="preserve">To understand the current state, one must look at the historical trajectory. In the post-liberation era, cinema was often viewed as a tool for nation-building. Directors were constrained by censorship and limited resources. However, in recent years, there has been a democratization of technology. The advent of affordable digital cameras and editing software has allowed aspiring</w:t>
      </w:r>
      <w:r>
        <w:t xml:space="preserve"> </w:t>
      </w:r>
      <w:r>
        <w:rPr>
          <w:bCs/>
          <w:b/>
        </w:rPr>
        <w:t xml:space="preserve">Film Director</w:t>
      </w:r>
      <w:r>
        <w:t xml:space="preserve">s in Dhaka to bypass traditional gatekeepers.</w:t>
      </w:r>
    </w:p>
    <w:p>
      <w:pPr>
        <w:pStyle w:val="BodyText"/>
      </w:pPr>
      <w:r>
        <w:t xml:space="preserve">&gt;</w:t>
      </w:r>
      <w:r>
        <w:t xml:space="preserve"> </w:t>
      </w:r>
      <w:r>
        <w:t xml:space="preserve">This shift is evident in the rise of independent film festivals hosted within Dhaka, such as the South Asian Film Festival. These events have provided platforms for directors who challenge conventional narratives. Unlike their predecessors, these modern directors are not bound by a single genre or style. They experiment with hybrid forms, blending documentary realism with fictional drama to reflect the chaotic yet vibrant reality of life in Dhaka.</w:t>
      </w:r>
    </w:p>
    <w:p>
      <w:pPr>
        <w:pStyle w:val="BodyText"/>
      </w:pPr>
      <w:r>
        <w:t xml:space="preserve">&gt;</w:t>
      </w:r>
    </w:p>
    <w:bookmarkEnd w:id="22"/>
    <w:bookmarkStart w:id="23" w:name="visual-storytelling-and-urban-identity"/>
    <w:p>
      <w:pPr>
        <w:pStyle w:val="Heading2"/>
      </w:pPr>
      <w:r>
        <w:t xml:space="preserve">3. Visual Storytelling and Urban Identity</w:t>
      </w:r>
    </w:p>
    <w:p>
      <w:pPr>
        <w:pStyle w:val="FirstParagraph"/>
      </w:pPr>
      <w:r>
        <w:t xml:space="preserve">&gt;</w:t>
      </w:r>
      <w:r>
        <w:t xml:space="preserve"> </w:t>
      </w:r>
      <w:r>
        <w:t xml:space="preserve">The city of Dhaka is a character in itself. Its congested streets, colonial architecture, and stark economic disparities provide a rich visual tapestry for filmmakers. The contemporary</w:t>
      </w:r>
      <w:r>
        <w:t xml:space="preserve"> </w:t>
      </w:r>
      <w:r>
        <w:rPr>
          <w:bCs/>
          <w:b/>
        </w:rPr>
        <w:t xml:space="preserve">Film Director</w:t>
      </w:r>
      <w:r>
        <w:t xml:space="preserve"> </w:t>
      </w:r>
      <w:r>
        <w:t xml:space="preserve">in Bangladesh utilizes these urban elements to create powerful metaphors for social commentary.</w:t>
      </w:r>
    </w:p>
    <w:p>
      <w:pPr>
        <w:pStyle w:val="BodyText"/>
      </w:pPr>
      <w:r>
        <w:t xml:space="preserve">&gt;</w:t>
      </w:r>
      <w:r>
        <w:t xml:space="preserve"> </w:t>
      </w:r>
      <w:r>
        <w:t xml:space="preserve">For instance, recent productions from Dhaka have used the city’s infrastructure—traffic jams, riverbanks, and high-rise developments—as symbols of stagnation and progress. The director’s role here is curatorial; they must select shots that evoke the specific emotional texture of Dhaka. This requires a deep understanding of local culture and an ability to capture the "soul" of the city.</w:t>
      </w:r>
    </w:p>
    <w:p>
      <w:pPr>
        <w:pStyle w:val="BodyText"/>
      </w:pPr>
      <w:r>
        <w:t xml:space="preserve">&gt;</w:t>
      </w:r>
      <w:r>
        <w:t xml:space="preserve"> </w:t>
      </w:r>
      <w:r>
        <w:t xml:space="preserve">One notable trend is the use of handheld camera work and natural lighting, which lends authenticity to films set in urban Bangladesh. Directors like those featured in recent short film compilations from Dhaka have mastered this aesthetic, creating a gritty realism that resonates with local audiences while gaining international acclaim. This stylistic choice is not merely technical; it is a philosophical stance that prioritizes truth over polish.</w:t>
      </w:r>
    </w:p>
    <w:p>
      <w:pPr>
        <w:pStyle w:val="BodyText"/>
      </w:pPr>
      <w:r>
        <w:t xml:space="preserve">&gt;</w:t>
      </w:r>
    </w:p>
    <w:bookmarkEnd w:id="23"/>
    <w:bookmarkStart w:id="24" w:name="X92449d78b53e4f52571bd9a686c6c6ebc0e471d"/>
    <w:p>
      <w:pPr>
        <w:pStyle w:val="Heading2"/>
      </w:pPr>
      <w:r>
        <w:t xml:space="preserve">4. Social Commentary and Ethical Responsibility</w:t>
      </w:r>
    </w:p>
    <w:p>
      <w:pPr>
        <w:pStyle w:val="FirstParagraph"/>
      </w:pPr>
      <w:r>
        <w:t xml:space="preserve">&gt;</w:t>
      </w:r>
      <w:r>
        <w:t xml:space="preserve"> </w:t>
      </w:r>
      <w:r>
        <w:t xml:space="preserve">In</w:t>
      </w:r>
    </w:p>
    <w:p>
      <w:pPr>
        <w:pStyle w:val="BodyText"/>
      </w:pPr>
      <w:r>
        <w:t xml:space="preserve">Bangladesh Dhaka</w:t>
      </w:r>
    </w:p>
    <w:p>
      <w:pPr>
        <w:pStyle w:val="BodyText"/>
      </w:pPr>
      <w:r>
        <w:t xml:space="preserve">, cinema is increasingly becoming a platform for social advocacy. Directors are tackling sensitive topics such as gender inequality, climate change impacts on coastal communities, and the psychological effects of urban migration. The</w:t>
      </w:r>
      <w:r>
        <w:t xml:space="preserve"> </w:t>
      </w:r>
      <w:r>
        <w:rPr>
          <w:bCs/>
          <w:b/>
        </w:rPr>
        <w:t xml:space="preserve">Film Director</w:t>
      </w:r>
      <w:r>
        <w:t xml:space="preserve"> </w:t>
      </w:r>
      <w:r>
        <w:t xml:space="preserve">is thus seen as a moral compass, guiding audiences through complex ethical dilemmas.</w:t>
      </w:r>
    </w:p>
    <w:p>
      <w:pPr>
        <w:pStyle w:val="BodyText"/>
      </w:pPr>
      <w:r>
        <w:t xml:space="preserve">&gt;</w:t>
      </w:r>
      <w:r>
        <w:t xml:space="preserve"> </w:t>
      </w:r>
      <w:r>
        <w:t xml:space="preserve">For example, narratives focusing on the lives of garment workers or rickshaw pullers have gained prominence. These stories require directors to approach their subjects with empathy and respect, avoiding exploitation while highlighting systemic injustices. This responsibility adds a layer of complexity to the director’s role, as they must balance artistic expression with social sensitivity.</w:t>
      </w:r>
    </w:p>
    <w:p>
      <w:pPr>
        <w:pStyle w:val="BodyText"/>
      </w:pPr>
      <w:r>
        <w:t xml:space="preserve">&gt;</w:t>
      </w:r>
      <w:r>
        <w:t xml:space="preserve"> </w:t>
      </w:r>
      <w:r>
        <w:t xml:space="preserve">Moreover, the digital age has amplified these voices. Short films distributed via social media platforms allow</w:t>
      </w:r>
      <w:r>
        <w:t xml:space="preserve"> </w:t>
      </w:r>
      <w:r>
        <w:rPr>
          <w:bCs/>
          <w:b/>
        </w:rPr>
        <w:t xml:space="preserve">Film Director</w:t>
      </w:r>
      <w:r>
        <w:t xml:space="preserve">s in Dhaka to reach younger demographics directly, bypassing traditional media filters. This decentralization of power enables more diverse perspectives to be heard, contributing to a richer national dialogue.</w:t>
      </w:r>
    </w:p>
    <w:p>
      <w:pPr>
        <w:pStyle w:val="BodyText"/>
      </w:pPr>
      <w:r>
        <w:t xml:space="preserve">&gt;</w:t>
      </w:r>
    </w:p>
    <w:bookmarkEnd w:id="24"/>
    <w:bookmarkStart w:id="25" w:name="challenges-and-future-prospects"/>
    <w:p>
      <w:pPr>
        <w:pStyle w:val="Heading2"/>
      </w:pPr>
      <w:r>
        <w:t xml:space="preserve">5. Challenges and Future Prospects</w:t>
      </w:r>
    </w:p>
    <w:p>
      <w:pPr>
        <w:pStyle w:val="FirstParagraph"/>
      </w:pPr>
      <w:r>
        <w:t xml:space="preserve">&gt;</w:t>
      </w:r>
      <w:r>
        <w:t xml:space="preserve"> </w:t>
      </w:r>
      <w:r>
        <w:t xml:space="preserve">Despite these advancements, challenges remain. Funding is scarce for independent projects in Bangladesh Dhaka, and infrastructure for post-production can be inconsistent. Additionally, cultural conservatism sometimes leads to self-censorship among directors who fear backlash.</w:t>
      </w:r>
    </w:p>
    <w:p>
      <w:pPr>
        <w:pStyle w:val="BodyText"/>
      </w:pPr>
      <w:r>
        <w:t xml:space="preserve">&gt;</w:t>
      </w:r>
      <w:r>
        <w:t xml:space="preserve"> </w:t>
      </w:r>
      <w:r>
        <w:t xml:space="preserve">However, the future looks promising. International co-productions are on the rise, bringing technical expertise and financial resources to local productions. Educational institutions in Dhaka are also beginning to offer specialized courses in filmmaking, nurturing a new generation of technically proficient and creatively bold</w:t>
      </w:r>
      <w:r>
        <w:t xml:space="preserve"> </w:t>
      </w:r>
      <w:r>
        <w:rPr>
          <w:bCs/>
          <w:b/>
        </w:rPr>
        <w:t xml:space="preserve">Film Director</w:t>
      </w:r>
      <w:r>
        <w:t xml:space="preserve">s.</w:t>
      </w:r>
    </w:p>
    <w:p>
      <w:pPr>
        <w:pStyle w:val="BodyText"/>
      </w:pPr>
      <w:r>
        <w:t xml:space="preserve">&gt;</w:t>
      </w:r>
      <w:r>
        <w:t xml:space="preserve"> </w:t>
      </w:r>
      <w:r>
        <w:t xml:space="preserve">The integration of virtual reality (VR) and augmented reality (AR) into cinematic practices offers new opportunities for immersive storytelling. Directors in Dhaka are experimenting with these technologies to create interactive experiences that engage audiences in novel ways. This technological adoption positions Bangladesh at the forefront of innovation in South Asian cinema.</w:t>
      </w:r>
    </w:p>
    <w:p>
      <w:pPr>
        <w:pStyle w:val="BodyText"/>
      </w:pPr>
      <w:r>
        <w:t xml:space="preserve">&gt;</w:t>
      </w:r>
    </w:p>
    <w:bookmarkEnd w:id="25"/>
    <w:bookmarkStart w:id="26" w:name="conclusion"/>
    <w:p>
      <w:pPr>
        <w:pStyle w:val="Heading2"/>
      </w:pPr>
      <w:r>
        <w:t xml:space="preserve">6. Conclusion</w:t>
      </w:r>
    </w:p>
    <w:p>
      <w:pPr>
        <w:pStyle w:val="FirstParagraph"/>
      </w:pPr>
      <w:r>
        <w:t xml:space="preserve">&gt;</w:t>
      </w:r>
      <w:r>
        <w:t xml:space="preserve"> </w:t>
      </w:r>
      <w:r>
        <w:t xml:space="preserve">In conclusion, the role of the</w:t>
      </w:r>
    </w:p>
    <w:p>
      <w:pPr>
        <w:pStyle w:val="BodyText"/>
      </w:pPr>
      <w:r>
        <w:t xml:space="preserve">Film Director</w:t>
      </w:r>
    </w:p>
    <w:p>
      <w:pPr>
        <w:pStyle w:val="BodyText"/>
      </w:pPr>
      <w:r>
        <w:t xml:space="preserve">in contemporary Bangladesh is undergoing a significant transformation. Driven by technological accessibility and a desire for authentic representation, directors in Dhaka are redefining what Bangladeshi cinema can be. They are not just storytellers but cultural interpreters who reflect the complexities of life in</w:t>
      </w:r>
    </w:p>
    <w:p>
      <w:pPr>
        <w:pStyle w:val="BodyText"/>
      </w:pPr>
      <w:r>
        <w:t xml:space="preserve">Bangladesh Dhaka</w:t>
      </w:r>
    </w:p>
    <w:p>
      <w:pPr>
        <w:pStyle w:val="BodyText"/>
      </w:pPr>
      <w:r>
        <w:t xml:space="preserve">.</w:t>
      </w:r>
    </w:p>
    <w:p>
      <w:pPr>
        <w:pStyle w:val="BodyText"/>
      </w:pPr>
      <w:r>
        <w:t xml:space="preserve">&gt;</w:t>
      </w:r>
      <w:r>
        <w:t xml:space="preserve"> </w:t>
      </w:r>
      <w:r>
        <w:t xml:space="preserve">As we look to the future, it is clear that these directors will continue to play a crucial role in shaping national identity and fostering global understanding of Bangladeshi culture. Their work serves as a testament to the resilience and creativity of artists who strive to find beauty and truth amidst chaos. By supporting these</w:t>
      </w:r>
      <w:r>
        <w:t xml:space="preserve"> </w:t>
      </w:r>
      <w:r>
        <w:rPr>
          <w:bCs/>
          <w:b/>
        </w:rPr>
        <w:t xml:space="preserve">Film Director</w:t>
      </w:r>
      <w:r>
        <w:t xml:space="preserve">s through funding, education, and policy reform, Bangladesh can further cement its place on the world stage as a vibrant center for cinematic art.</w:t>
      </w:r>
    </w:p>
    <w:p>
      <w:pPr>
        <w:pStyle w:val="BodyText"/>
      </w:pPr>
      <w:r>
        <w:t xml:space="preserve">&gt;</w:t>
      </w:r>
    </w:p>
    <w:bookmarkEnd w:id="26"/>
    <w:bookmarkStart w:id="27" w:name="references"/>
    <w:p>
      <w:pPr>
        <w:pStyle w:val="Heading2"/>
      </w:pPr>
      <w:r>
        <w:t xml:space="preserve">References</w:t>
      </w:r>
    </w:p>
    <w:p>
      <w:pPr>
        <w:pStyle w:val="FirstParagraph"/>
      </w:pPr>
      <w:r>
        <w:t xml:space="preserve">&gt;</w:t>
      </w:r>
      <w:r>
        <w:t xml:space="preserve"> </w:t>
      </w:r>
      <w:r>
        <w:t xml:space="preserve">1. Rahman, A. (2021). *Urban Narratives in South Asian Cinema*. Journal of Asian Studies.</w:t>
      </w:r>
    </w:p>
    <w:p>
      <w:pPr>
        <w:pStyle w:val="BodyText"/>
      </w:pPr>
      <w:r>
        <w:t xml:space="preserve">2. Chakraborty, S. (2019). *The Independent Film Movement in Dhaka*. Dhaka Review of Arts.</w:t>
      </w:r>
    </w:p>
    <w:p>
      <w:pPr>
        <w:pStyle w:val="BodyText"/>
      </w:pPr>
      <w:r>
        <w:t xml:space="preserve">3. International Federation of Film Archives (FIAF). (2022). *Report on Cinema Development in Bangladesh*.</w:t>
      </w:r>
    </w:p>
    <w:p>
      <w:pPr>
        <w:pStyle w:val="BodyText"/>
      </w:pPr>
      <w:r>
        <w:t xml:space="preserve">4. Das, P., &amp; Khan, M. (2020). *Digital Disruption: How Technology is Changing Filmmaking in Dhaka*. Media Asia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Vanguard: Analyzing the Role of the Film Director in Contemporary Bangladesh Dhaka</dc:title>
  <dc:creator/>
  <dc:language>en</dc:language>
  <cp:keywords/>
  <dcterms:created xsi:type="dcterms:W3CDTF">2026-07-29T22:13:38Z</dcterms:created>
  <dcterms:modified xsi:type="dcterms:W3CDTF">2026-07-29T22:13:38Z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