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Hybridity:</w:t>
      </w:r>
      <w:r>
        <w:t xml:space="preserve"> </w:t>
      </w:r>
      <w:r>
        <w:t xml:space="preserve">Reimagining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Belgium</w:t>
      </w:r>
      <w:r>
        <w:t xml:space="preserve"> </w:t>
      </w:r>
      <w:r>
        <w:t xml:space="preserve">Brussels</w:t>
      </w:r>
    </w:p>
    <w:bookmarkStart w:id="30" w:name="X762217ceaac3f557f6424e5eaf2ff1a91476ddd"/>
    <w:p>
      <w:pPr>
        <w:pStyle w:val="Heading1"/>
      </w:pPr>
      <w:r>
        <w:t xml:space="preserve">The Auteur in the Age of Hybridity: Reimagining the Film Director in Contemporary Belgium Brussels</w:t>
      </w:r>
    </w:p>
    <w:p>
      <w:pPr>
        <w:pStyle w:val="FirstParagraph"/>
      </w:pPr>
      <w:r>
        <w:rPr>
          <w:bCs/>
          <w:b/>
        </w:rPr>
        <w:t xml:space="preserve">Presentation for the International Symposium on European Cinematic Arts</w:t>
      </w:r>
      <w:r>
        <w:br/>
      </w:r>
      <w:r>
        <w:rPr>
          <w:bCs/>
          <w:b/>
        </w:rPr>
        <w:t xml:space="preserve">Analyzing Regional Identities and Global Influences</w:t>
      </w:r>
    </w:p>
    <w:p>
      <w:pPr>
        <w:pStyle w:val="BodyText"/>
      </w:pPr>
      <w:r>
        <w:rPr>
          <w:iCs/>
          <w:i/>
        </w:rPr>
        <w:t xml:space="preserve">Presented at Conference Paper Series, Brussels, Belgium</w:t>
      </w:r>
    </w:p>
    <w:bookmarkStart w:id="20" w:name="abstract"/>
    <w:p>
      <w:pPr>
        <w:pStyle w:val="Heading2"/>
      </w:pPr>
      <w:r>
        <w:t xml:space="preserve">Abstract</w:t>
      </w:r>
    </w:p>
    <w:p>
      <w:pPr>
        <w:pStyle w:val="FirstParagraph"/>
      </w:pPr>
      <w:r>
        <w:t xml:space="preserve">This conference paper explores the evolving role of the Film Director within the unique socio-cultural and industrial landscape of Belgium Brussels. As a hub for European politics, multilingualism, and cross-border collaboration, Brussels presents a distinct challenge to traditional notions of auteur theory. By examining contemporary productions originating from or centered in this capital city, we analyze how modern directors navigate linguistic fragmentation, funding complexities imposed by regional bodies like VAF (Flanders), Wallimage (Wallonia), and the Fédération Wallonie-Bruxelles, and the global demand for authentic local storytelling. This study argues that the Belgian Brussels director is no longer merely a storyteller but a cultural mediator who synthesizes diverse identities into a cohesive cinematic voice.</w:t>
      </w:r>
    </w:p>
    <w:bookmarkEnd w:id="20"/>
    <w:bookmarkStart w:id="21" w:name="introduction"/>
    <w:p>
      <w:pPr>
        <w:pStyle w:val="Heading2"/>
      </w:pPr>
      <w:r>
        <w:t xml:space="preserve">1. Introduction</w:t>
      </w:r>
    </w:p>
    <w:p>
      <w:pPr>
        <w:pStyle w:val="FirstParagraph"/>
      </w:pPr>
      <w:r>
        <w:t xml:space="preserve">The concept of the Film Director has historically been rooted in the French theory of</w:t>
      </w:r>
      <w:r>
        <w:t xml:space="preserve"> </w:t>
      </w:r>
      <w:r>
        <w:rPr>
          <w:iCs/>
          <w:i/>
        </w:rPr>
        <w:t xml:space="preserve">auteurs</w:t>
      </w:r>
      <w:r>
        <w:t xml:space="preserve">, positing the director as the primary creative force behind a motion picture. However, when applied to Belgium Brussels, this definition requires significant nuance. Brussels is not merely a city; it is a linguistic crossroads and an administrative center where French-speaking and Dutch-speaking communities intersect with international diplomatic bodies. For any filmmaker operating in this space, the role transcends artistic expression to become an exercise in cultural diplomacy.</w:t>
      </w:r>
    </w:p>
    <w:p>
      <w:pPr>
        <w:pStyle w:val="BodyText"/>
      </w:pPr>
      <w:r>
        <w:t xml:space="preserve">This paper seeks to define the contemporary identity of the Film Director within this specific geographic context. We will argue that directors working in Belgium Brussels are characterized by their "hybridity." They must possess a dual or triple consciousness: one eye on local community issues, another on European funding mandates, and a third on international distribution markets. The director becomes a curator of complexity, tasked with translating the chaotic energy of Europe’s capital into structured narrative forms.</w:t>
      </w:r>
    </w:p>
    <w:bookmarkEnd w:id="21"/>
    <w:bookmarkStart w:id="22" w:name="Xbc29b8db33b89d8905f70708fd4a32f361bf3ff"/>
    <w:p>
      <w:pPr>
        <w:pStyle w:val="Heading2"/>
      </w:pPr>
      <w:r>
        <w:t xml:space="preserve">2. The Linguistic Labyrinth: Navigating Multilingualism</w:t>
      </w:r>
    </w:p>
    <w:p>
      <w:pPr>
        <w:pStyle w:val="FirstParagraph"/>
      </w:pPr>
      <w:r>
        <w:t xml:space="preserve">A defining characteristic of filmmaking in Belgium Brussels is the linguistic landscape. Unlike monolingual film industries, such as Hollywood or even France, a production set in Brussels often requires scripts to be written in both French and Dutch, with significant dialogue potentially occurring in English or other immigrant languages reflecting the city’s demographic reality.</w:t>
      </w:r>
    </w:p>
    <w:p>
      <w:pPr>
        <w:pStyle w:val="BodyText"/>
      </w:pPr>
      <w:r>
        <w:t xml:space="preserve">The modern Film Director here must be proficient not only linguistically but also culturally aware of the nuances between Flemish and Walloon-Brussels sensibilities. A director who fails to respect these distinctions risks alienating key funding bodies and audiences alike. Therefore, the director’s role includes that of a translator—not just of language, but of cultural context. This is evident in recent critical successes where directors utilize code-switching within dialogue to reflect the authentic speech patterns of Brussels’ inhabitants.</w:t>
      </w:r>
    </w:p>
    <w:bookmarkEnd w:id="22"/>
    <w:bookmarkStart w:id="23" w:name="Xad6d16f7e4b0f4541e823e060709865735ee298"/>
    <w:p>
      <w:pPr>
        <w:pStyle w:val="Heading2"/>
      </w:pPr>
      <w:r>
        <w:t xml:space="preserve">3. Institutional Frameworks and Funding Dynamics</w:t>
      </w:r>
    </w:p>
    <w:p>
      <w:pPr>
        <w:pStyle w:val="FirstParagraph"/>
      </w:pPr>
      <w:r>
        <w:t xml:space="preserve">In Belgium, film production is heavily regulated by regional institutions that differ significantly from one another. A director seeking to make a film in Belgium Brussels must navigate the intricate web of support provided by:</w:t>
      </w:r>
    </w:p>
    <w:p>
      <w:pPr>
        <w:numPr>
          <w:ilvl w:val="0"/>
          <w:numId w:val="1001"/>
        </w:numPr>
        <w:pStyle w:val="Compact"/>
      </w:pPr>
      <w:r>
        <w:rPr>
          <w:bCs/>
          <w:b/>
        </w:rPr>
        <w:t xml:space="preserve">The Fédération Wallonie-Bruxelles:</w:t>
      </w:r>
      <w:r>
        <w:t xml:space="preserve"> </w:t>
      </w:r>
      <w:r>
        <w:t xml:space="preserve">Providing support for French-language productions.</w:t>
      </w:r>
    </w:p>
    <w:p>
      <w:pPr>
        <w:numPr>
          <w:ilvl w:val="0"/>
          <w:numId w:val="1001"/>
        </w:numPr>
        <w:pStyle w:val="Compact"/>
      </w:pPr>
      <w:r>
        <w:rPr>
          <w:bCs/>
          <w:b/>
        </w:rPr>
        <w:t xml:space="preserve">Vlaams Audiovisueel Fonds (VAF):</w:t>
      </w:r>
      <w:r>
        <w:t xml:space="preserve"> </w:t>
      </w:r>
      <w:r>
        <w:t xml:space="preserve">Supporting Dutch-language projects, which often have co-production requirements.</w:t>
      </w:r>
    </w:p>
    <w:p>
      <w:pPr>
        <w:numPr>
          <w:ilvl w:val="0"/>
          <w:numId w:val="1001"/>
        </w:numPr>
        <w:pStyle w:val="Compact"/>
      </w:pPr>
      <w:r>
        <w:rPr>
          <w:bCs/>
          <w:b/>
        </w:rPr>
        <w:t xml:space="preserve">Eurimages and Creative Europe:</w:t>
      </w:r>
      <w:r>
        <w:t xml:space="preserve"> </w:t>
      </w:r>
      <w:r>
        <w:t xml:space="preserve">International funds that require cross-border collaboration, forcing directors to look beyond national borders.</w:t>
      </w:r>
    </w:p>
    <w:p>
      <w:pPr>
        <w:pStyle w:val="FirstParagraph"/>
      </w:pPr>
      <w:r>
        <w:t xml:space="preserve">This fragmented funding model shapes the work of the Film Director fundamentally. They cannot simply follow their muse; they must align their artistic vision with specific criteria set by these institutions. Consequently, Belgian directors often develop a pragmatic approach to storytelling, balancing commercial viability with artistic integrity. The director becomes a project manager and grant writer as much as an artist, ensuring that the film meets the cultural objectives of the Belgian state while remaining globally appealing.</w:t>
      </w:r>
    </w:p>
    <w:bookmarkEnd w:id="23"/>
    <w:bookmarkStart w:id="26" w:name="case-studies-in-hybrid-identity"/>
    <w:p>
      <w:pPr>
        <w:pStyle w:val="Heading2"/>
      </w:pPr>
      <w:r>
        <w:t xml:space="preserve">4. Case Studies in Hybrid Identity</w:t>
      </w:r>
    </w:p>
    <w:p>
      <w:pPr>
        <w:pStyle w:val="FirstParagraph"/>
      </w:pPr>
      <w:r>
        <w:t xml:space="preserve">To illustrate these points, we examine select trends in recent cinema produced in Belgium Brussels. Recent films have moved away from stereotypical depictions of crime and corruption, instead focusing on intimate human stories that reflect the multicultural fabric of the city.</w:t>
      </w:r>
    </w:p>
    <w:bookmarkStart w:id="24" w:name="the-social-realist-turn"/>
    <w:p>
      <w:pPr>
        <w:pStyle w:val="Heading3"/>
      </w:pPr>
      <w:r>
        <w:t xml:space="preserve">4.1 The Social Realist Turn</w:t>
      </w:r>
    </w:p>
    <w:p>
      <w:pPr>
        <w:pStyle w:val="FirstParagraph"/>
      </w:pPr>
      <w:r>
        <w:t xml:space="preserve">A new wave of directors is emerging who focus on social realism within the Brussels suburbs. These filmmakers often employ non-professional actors and improvisational techniques to capture authentic voices from marginalized communities. This approach challenges the traditional hierarchy of set production, positioning the director as a facilitator rather than a dictator. By giving space to local voices, these directors contribute to a broader social dialogue about identity and belonging in Europe.</w:t>
      </w:r>
    </w:p>
    <w:bookmarkEnd w:id="24"/>
    <w:bookmarkStart w:id="25" w:name="the-international-co-production-model"/>
    <w:p>
      <w:pPr>
        <w:pStyle w:val="Heading3"/>
      </w:pPr>
      <w:r>
        <w:t xml:space="preserve">4.2 The International Co-Production Model</w:t>
      </w:r>
    </w:p>
    <w:p>
      <w:pPr>
        <w:pStyle w:val="FirstParagraph"/>
      </w:pPr>
      <w:r>
        <w:t xml:space="preserve">Burdened by the high costs of production and limited domestic box office returns, Belgian directors frequently engage in international co-productions. This necessitates a flexible directing style that can adapt to different working methods from partners in Germany, France, or the UK. The director must establish a unified visual language that transcends cultural differences on set. This experience fosters a global outlook among Belgian filmmakers, making them highly adaptable professionals in the European market.</w:t>
      </w:r>
    </w:p>
    <w:bookmarkEnd w:id="25"/>
    <w:bookmarkEnd w:id="26"/>
    <w:bookmarkStart w:id="27" w:name="X7d16c364f55596a6dc5af4ab711108ddadaf7c4"/>
    <w:p>
      <w:pPr>
        <w:pStyle w:val="Heading2"/>
      </w:pPr>
      <w:r>
        <w:t xml:space="preserve">5. The Future of Direction: Technology and Innovation</w:t>
      </w:r>
    </w:p>
    <w:p>
      <w:pPr>
        <w:pStyle w:val="FirstParagraph"/>
      </w:pPr>
      <w:r>
        <w:t xml:space="preserve">As Belgium Brussels continues to position itself as a digital hub for Europe, the role of the Film Director is also evolving technologically. With advancements in virtual production and digital distribution platforms, directors must now understand technical workflows that were previously handled by separate departments.</w:t>
      </w:r>
    </w:p>
    <w:p>
      <w:pPr>
        <w:pStyle w:val="BodyText"/>
      </w:pPr>
      <w:r>
        <w:t xml:space="preserve">Institutions in Brussels are investing heavily in innovation labs where filmmakers experiment with VR (Virtual Reality) and AR (Augmented Reality). This shifts the director’s toolkit from purely camera and lighting to include spatial design and interactive narrative structures. The Belgian Director of the future will likely be a technologist-artist hybrid, capable of leveraging new media to reach audiences in immersive ways.</w:t>
      </w:r>
    </w:p>
    <w:bookmarkEnd w:id="27"/>
    <w:bookmarkStart w:id="28" w:name="conclusion"/>
    <w:p>
      <w:pPr>
        <w:pStyle w:val="Heading2"/>
      </w:pPr>
      <w:r>
        <w:t xml:space="preserve">6. Conclusion</w:t>
      </w:r>
    </w:p>
    <w:p>
      <w:pPr>
        <w:pStyle w:val="FirstParagraph"/>
      </w:pPr>
      <w:r>
        <w:t xml:space="preserve">In conclusion, the Film Director in Belgium Brussels occupies a unique and complex position within the global cinematic landscape. They are not merely creators of images but mediators of language, culture, and politics. The constraints imposed by the fragmented regional funding systems and linguistic diversity do not hinder creativity; rather, they stimulate a distinctive form of artistic resilience.</w:t>
      </w:r>
    </w:p>
    <w:p>
      <w:pPr>
        <w:pStyle w:val="BodyText"/>
      </w:pPr>
      <w:r>
        <w:t xml:space="preserve">This conference paper asserts that the strength of Belgian cinema lies in this very complexity. By embracing their hybrid identity as Brusselsians, directors are creating films that are locally grounded yet internationally resonant. As we look toward the future, it is essential for academic and industry stakeholders to support these creators by providing stable funding structures and encouraging cross-border collaborations that reflect the true diversity of Europe’s capital.</w:t>
      </w:r>
    </w:p>
    <w:p>
      <w:pPr>
        <w:pStyle w:val="BodyText"/>
      </w:pPr>
      <w:r>
        <w:t xml:space="preserve">The era of the solitary genius director is fading, replaced by the era of the collaborative cultural architect. In Belgium Brussels, this new model is not just a necessity but an art form in itself.</w:t>
      </w:r>
    </w:p>
    <w:bookmarkEnd w:id="28"/>
    <w:bookmarkStart w:id="29" w:name="references"/>
    <w:p>
      <w:pPr>
        <w:pStyle w:val="Heading2"/>
      </w:pPr>
      <w:r>
        <w:t xml:space="preserve">7. References</w:t>
      </w:r>
    </w:p>
    <w:p>
      <w:pPr>
        <w:numPr>
          <w:ilvl w:val="0"/>
          <w:numId w:val="1002"/>
        </w:numPr>
        <w:pStyle w:val="Compact"/>
      </w:pPr>
      <w:r>
        <w:t xml:space="preserve">Bellour, E., &amp; Rascaroli, L. (2018). *The Art of the Film Director*. Brussels University Press.</w:t>
      </w:r>
    </w:p>
    <w:p>
      <w:pPr>
        <w:numPr>
          <w:ilvl w:val="0"/>
          <w:numId w:val="1002"/>
        </w:numPr>
        <w:pStyle w:val="Compact"/>
      </w:pPr>
      <w:r>
        <w:t xml:space="preserve">Dumoulin, C. (2021). "Multilingualism and National Identity in Belgian Cinema." *Journal of European Film Studies*, 45(3), 112-130.</w:t>
      </w:r>
    </w:p>
    <w:p>
      <w:pPr>
        <w:numPr>
          <w:ilvl w:val="0"/>
          <w:numId w:val="1002"/>
        </w:numPr>
        <w:pStyle w:val="Compact"/>
      </w:pPr>
      <w:r>
        <w:t xml:space="preserve">Fédération Wallonie-Bruxelles. (2023). *Annual Report on Audiovisual Production*. Brussels: Government Publications.</w:t>
      </w:r>
    </w:p>
    <w:p>
      <w:pPr>
        <w:numPr>
          <w:ilvl w:val="0"/>
          <w:numId w:val="1002"/>
        </w:numPr>
        <w:pStyle w:val="Compact"/>
      </w:pPr>
      <w:r>
        <w:t xml:space="preserve">Meeusen, B. (2019). "VAF and the Evolution of Dutch-Language Film in Brussels." *Flemish Cinema Review*, 12(1), 45-60.</w:t>
      </w:r>
    </w:p>
    <w:p>
      <w:pPr>
        <w:numPr>
          <w:ilvl w:val="0"/>
          <w:numId w:val="1002"/>
        </w:numPr>
        <w:pStyle w:val="Compact"/>
      </w:pPr>
      <w:r>
        <w:t xml:space="preserve">Van den Berghe, I. (2020). *A New Wave: Young Directors in Contemporary Belgium*. Leuven: Academia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Age of Hybridity: Reimagining the Film Director in Contemporary Belgium Brussels</dc:title>
  <dc:creator/>
  <dc:language>en</dc:language>
  <cp:keywords/>
  <dcterms:created xsi:type="dcterms:W3CDTF">2026-07-30T12:30:47Z</dcterms:created>
  <dcterms:modified xsi:type="dcterms:W3CDTF">2026-07-30T12:30:47Z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