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North:</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Canada</w:t>
      </w:r>
      <w:r>
        <w:t xml:space="preserve"> </w:t>
      </w:r>
      <w:r>
        <w:t xml:space="preserve">and</w:t>
      </w:r>
      <w:r>
        <w:t xml:space="preserve"> </w:t>
      </w:r>
      <w:r>
        <w:t xml:space="preserve">Montreal</w:t>
      </w:r>
    </w:p>
    <w:bookmarkStart w:id="27" w:name="Xd37274e6c813220f8f8758dbeb835894b1ea6b2"/>
    <w:p>
      <w:pPr>
        <w:pStyle w:val="Heading1"/>
      </w:pPr>
      <w:r>
        <w:t xml:space="preserve">The Auteur in the North: Reimagining the Role of the Film Director in Canada and Montreal</w:t>
      </w:r>
    </w:p>
    <w:p>
      <w:pPr>
        <w:pStyle w:val="FirstParagraph"/>
      </w:pPr>
      <w:r>
        <w:rPr>
          <w:bCs/>
          <w:b/>
        </w:rPr>
        <w:t xml:space="preserve">Abstract:</w:t>
      </w:r>
    </w:p>
    <w:p>
      <w:pPr>
        <w:pStyle w:val="BodyText"/>
      </w:pPr>
      <w:r>
        <w:t xml:space="preserve">This paper explores the evolving identity of the</w:t>
      </w:r>
      <w:r>
        <w:t xml:space="preserve"> </w:t>
      </w:r>
      <w:r>
        <w:rPr>
          <w:iCs/>
          <w:i/>
        </w:rPr>
        <w:t xml:space="preserve">Film Director</w:t>
      </w:r>
      <w:r>
        <w:t xml:space="preserve">Canada, with a specific focus on its cinematic capital,</w:t>
      </w:r>
    </w:p>
    <w:p>
      <w:pPr>
        <w:pStyle w:val="BodyText"/>
      </w:pPr>
      <w:r>
        <w:t xml:space="preserve">Montreal. As global cinema shifts toward collaborative models and digital democratization, this study argues that the traditional auteur theory is not dying but rather mutating. In the context of Canada’s decentralized film infrastructure and Montreal’s distinct Francophone-Anglophone dynamic, the director has transformed from a solitary visionary into a cultural diplomat and hybrid producer-creator. This conference paper examines archival data, contemporary case studies of directors such as Denis Villeneuve, Xavier Dolan, and Lucile Hadžihalilović, and policy frameworks to define this new paradigm.</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Film Director</w:t>
      </w:r>
      <w:r>
        <w:t xml:space="preserve"> has long been dominated by the Anglo-American auteur theory, which positions the director as the primary "author" of a film. However, when we look toward</w:t>
      </w:r>
    </w:p>
    <w:p>
      <w:pPr>
        <w:pStyle w:val="BodyText"/>
      </w:pPr>
      <w:r>
        <w:t xml:space="preserve">Canada Montreal, this monolithic view begins to fracture. Canada’s film industry is not a monolith; it is a federation of distinct cultural pockets, each with its own regulatory bodies, funding mechanisms, and artistic sensibilities.</w:t>
      </w:r>
    </w:p>
    <w:p>
      <w:pPr>
        <w:pStyle w:val="BodyText"/>
      </w:pPr>
      <w:r>
        <w:t xml:space="preserve">Montreal, in particular, stands as a unique laboratory for cinematic innovation due to its position as the heart of Quebec cinema—a region that has fiercely protected its linguistic identity while simultaneously integrating into global networks.</w:t>
      </w:r>
    </w:p>
    <w:p>
      <w:pPr>
        <w:pStyle w:val="BodyText"/>
      </w:pPr>
      <w:r>
        <w:t xml:space="preserve">This paper posits that the modern</w:t>
      </w:r>
      <w:r>
        <w:t xml:space="preserve"> </w:t>
      </w:r>
      <w:r>
        <w:rPr>
          <w:iCs/>
          <w:i/>
        </w:rPr>
        <w:t xml:space="preserve">Film Director</w:t>
      </w:r>
      <w:r>
        <w:t xml:space="preserve"> in this context must be understood through three lenses: the cultural mediator, the technological innovator, and the industrial pragmatist. By analyzing these roles, we can better understand how</w:t>
      </w:r>
      <w:r>
        <w:t xml:space="preserve"> </w:t>
      </w:r>
      <w:r>
        <w:rPr>
          <w:bCs/>
          <w:b/>
        </w:rPr>
        <w:t xml:space="preserve">Canada Montreal</w:t>
      </w:r>
      <w:r>
        <w:t xml:space="preserve"> serves as a microcosm for broader trends in international cinema.</w:t>
      </w:r>
    </w:p>
    <w:bookmarkEnd w:id="20"/>
    <w:bookmarkStart w:id="21" w:name="Xf85e50b993ea859e0a8073b613d5d15c2fb4838"/>
    <w:p>
      <w:pPr>
        <w:pStyle w:val="Heading2"/>
      </w:pPr>
      <w:r>
        <w:t xml:space="preserve">2. The Historical Context: From National Identity to Global Reach</w:t>
      </w:r>
    </w:p>
    <w:p>
      <w:pPr>
        <w:pStyle w:val="FirstParagraph"/>
      </w:pPr>
      <w:r>
        <w:t xml:space="preserve">To understand the current state of the</w:t>
      </w:r>
      <w:r>
        <w:t xml:space="preserve"> </w:t>
      </w:r>
      <w:r>
        <w:rPr>
          <w:iCs/>
          <w:i/>
        </w:rPr>
        <w:t xml:space="preserve">Film Director</w:t>
      </w:r>
      <w:r>
        <w:t xml:space="preserve"> in Canada, one must first acknowledge the historical weight of cinema as a tool for nation-building. In Quebec, and by extension</w:t>
      </w:r>
    </w:p>
    <w:p>
      <w:pPr>
        <w:pStyle w:val="BodyText"/>
      </w:pPr>
      <w:r>
        <w:t xml:space="preserve">Montreal, cinema was not merely entertainment; it was a political act during the Quiet Revolution (1960s). Directors like Gilles Carle and Michel Brault were tasked with creating an image of a modernizing society. The director was an ideologue.</w:t>
      </w:r>
    </w:p>
    <w:p>
      <w:pPr>
        <w:pStyle w:val="BodyText"/>
      </w:pPr>
      <w:r>
        <w:t xml:space="preserve">Today, while that explicit political mandate has softened, it remains embedded in the DNA of filmmakers in</w:t>
      </w:r>
    </w:p>
    <w:p>
      <w:pPr>
        <w:pStyle w:val="BodyText"/>
      </w:pPr>
      <w:r>
        <w:t xml:space="preserve">Montreal. Contemporary directors still navigate the tension between local specificity and global appeal. This is particularly evident in how</w:t>
      </w:r>
      <w:r>
        <w:t xml:space="preserve"> </w:t>
      </w:r>
      <w:r>
        <w:rPr>
          <w:iCs/>
          <w:i/>
        </w:rPr>
        <w:t xml:space="preserve">Film Directors</w:t>
      </w:r>
      <w:r>
        <w:t xml:space="preserve"> in</w:t>
      </w:r>
    </w:p>
    <w:p>
      <w:pPr>
        <w:pStyle w:val="BodyText"/>
      </w:pPr>
      <w:r>
        <w:t xml:space="preserve">Canada Montreal code-switch linguistically and culturally. They are not just telling stories for a local audience but are crafting narratives that can traverse the border to Toronto, Hollywood, or Europe. This requires a directorial skillset that goes beyond visual storytelling to include cultural translation.</w:t>
      </w:r>
    </w:p>
    <w:bookmarkEnd w:id="21"/>
    <w:bookmarkStart w:id="22" w:name="Xa4bfae6b2aed8d7262d0be64317dd911dd38fd6"/>
    <w:p>
      <w:pPr>
        <w:pStyle w:val="Heading2"/>
      </w:pPr>
      <w:r>
        <w:t xml:space="preserve">3. The Montreal Model: A Hybrid Industrial Ecosystem</w:t>
      </w:r>
    </w:p>
    <w:p>
      <w:pPr>
        <w:pStyle w:val="FirstParagraph"/>
      </w:pPr>
      <w:r>
        <w:rPr>
          <w:bCs/>
          <w:b/>
        </w:rPr>
        <w:t xml:space="preserve">Montreal</w:t>
      </w:r>
      <w:r>
        <w:t xml:space="preserve"> is often cited as Canada’s leading city for film production, second only to Vancouver in terms of volume but distinct in its creative output. The presence of major tax credit incentives has turned the city into a hub for international co-productions. However, this influx of capital brings challenges for the local</w:t>
      </w:r>
      <w:r>
        <w:t xml:space="preserve"> </w:t>
      </w:r>
      <w:r>
        <w:rPr>
          <w:iCs/>
          <w:i/>
        </w:rPr>
        <w:t xml:space="preserve">Film Director</w:t>
      </w:r>
      <w:r>
        <w:t xml:space="preserve">.</w:t>
      </w:r>
    </w:p>
    <w:p>
      <w:pPr>
        <w:pStyle w:val="BodyText"/>
      </w:pPr>
      <w:r>
        <w:t xml:space="preserve">The modern director operating out of</w:t>
      </w:r>
      <w:r>
        <w:t xml:space="preserve"> </w:t>
      </w:r>
      <w:r>
        <w:rPr>
          <w:bCs/>
          <w:b/>
        </w:rPr>
        <w:t xml:space="preserve">Montreal</w:t>
      </w:r>
      <w:r>
        <w:t xml:space="preserve"> must often juggle multiple hats. They are frequently required to pitch projects to both the Canada Council for the Arts and Telefilm Canada, as well as provincial bodies like SODEC (Société de développement des entreprises culturelles). This bureaucratic navigation is part of the job description. Unlike their counterparts in Los Angeles who may focus solely on creative vision, a director in</w:t>
      </w:r>
      <w:r>
        <w:t xml:space="preserve"> </w:t>
      </w:r>
      <w:r>
        <w:rPr>
          <w:bCs/>
          <w:b/>
        </w:rPr>
        <w:t xml:space="preserve">Canada Montreal</w:t>
      </w:r>
      <w:r>
        <w:t xml:space="preserve"> must be adept at fundraising and partnership building. This "entrepreneurial auteur" model ensures that artistic integrity is maintained through strategic industrial engagement.</w:t>
      </w:r>
    </w:p>
    <w:bookmarkEnd w:id="22"/>
    <w:bookmarkStart w:id="23" w:name="case-studies-in-cultural-diplomacy"/>
    <w:p>
      <w:pPr>
        <w:pStyle w:val="Heading2"/>
      </w:pPr>
      <w:r>
        <w:t xml:space="preserve">4. Case Studies in Cultural Diplomacy</w:t>
      </w:r>
    </w:p>
    <w:p>
      <w:pPr>
        <w:pStyle w:val="FirstParagraph"/>
      </w:pPr>
      <w:r>
        <w:t xml:space="preserve">To illustrate this shift, we examine three prominent examples of</w:t>
      </w:r>
      <w:r>
        <w:t xml:space="preserve"> </w:t>
      </w:r>
      <w:r>
        <w:rPr>
          <w:iCs/>
          <w:i/>
        </w:rPr>
        <w:t xml:space="preserve">Film Directors</w:t>
      </w:r>
      <w:r>
        <w:t xml:space="preserve"> associated with the region:</w:t>
      </w:r>
    </w:p>
    <w:p>
      <w:pPr>
        <w:numPr>
          <w:ilvl w:val="0"/>
          <w:numId w:val="1001"/>
        </w:numPr>
        <w:pStyle w:val="Compact"/>
      </w:pPr>
      <w:r>
        <w:rPr>
          <w:bCs/>
          <w:b/>
        </w:rPr>
        <w:t xml:space="preserve">Denis Villeneuve:</w:t>
      </w:r>
      <w:r>
        <w:t xml:space="preserve"> Rising to prominence with local films like</w:t>
      </w:r>
      <w:r>
        <w:t xml:space="preserve"> </w:t>
      </w:r>
      <w:r>
        <w:rPr>
          <w:iCs/>
          <w:i/>
        </w:rPr>
        <w:t xml:space="preserve">Polytechnique</w:t>
      </w:r>
      <w:r>
        <w:t xml:space="preserve">, Villeneuve has mastered the art of bridging Quebec sensibility with blockbuster Hollywood structures. His work demonstrates how a director from</w:t>
      </w:r>
    </w:p>
    <w:p>
      <w:pPr>
        <w:numPr>
          <w:ilvl w:val="0"/>
          <w:numId w:val="1000"/>
        </w:numPr>
        <w:pStyle w:val="Compact"/>
      </w:pPr>
      <w:r>
        <w:t xml:space="preserve">Montreal can retain artistic control while operating within massive international frameworks.</w:t>
      </w:r>
    </w:p>
    <w:p>
      <w:pPr>
        <w:numPr>
          <w:ilvl w:val="0"/>
          <w:numId w:val="1001"/>
        </w:numPr>
        <w:pStyle w:val="Compact"/>
      </w:pPr>
      <w:r>
        <w:rPr>
          <w:bCs/>
          <w:b/>
        </w:rPr>
        <w:t xml:space="preserve">Xavier Dolan:</w:t>
      </w:r>
      <w:r>
        <w:t xml:space="preserve"> A polarizing but undeniable figure, Dolan’s early work was deeply rooted in the adolescent experience of</w:t>
      </w:r>
    </w:p>
    <w:p>
      <w:pPr>
        <w:numPr>
          <w:ilvl w:val="0"/>
          <w:numId w:val="1000"/>
        </w:numPr>
        <w:pStyle w:val="Compact"/>
      </w:pPr>
      <w:r>
        <w:t xml:space="preserve">Montreal. His career trajectory highlights the risks and rewards of maintaining a highly personal directorial voice in an industry that often demands conformity.</w:t>
      </w:r>
    </w:p>
    <w:p>
      <w:pPr>
        <w:numPr>
          <w:ilvl w:val="0"/>
          <w:numId w:val="1001"/>
        </w:numPr>
        <w:pStyle w:val="Compact"/>
      </w:pPr>
      <w:r>
        <w:rPr>
          <w:bCs/>
          <w:b/>
        </w:rPr>
        <w:t xml:space="preserve">Lucile Hadžihalilović:</w:t>
      </w:r>
      <w:r>
        <w:t xml:space="preserve"> Representing a more avant-garde approach, her films (such as</w:t>
      </w:r>
      <w:r>
        <w:t xml:space="preserve"> </w:t>
      </w:r>
      <w:r>
        <w:rPr>
          <w:iCs/>
          <w:i/>
        </w:rPr>
        <w:t xml:space="preserve">Innocence</w:t>
      </w:r>
      <w:r>
        <w:t xml:space="preserve">) showcase the experimental side of Canadian cinema. Her success at international festivals underscores the global appetite for distinct, non-Hollywood narratives produced in</w:t>
      </w:r>
    </w:p>
    <w:p>
      <w:pPr>
        <w:numPr>
          <w:ilvl w:val="0"/>
          <w:numId w:val="1000"/>
        </w:numPr>
        <w:pStyle w:val="Compact"/>
      </w:pPr>
      <w:r>
        <w:t xml:space="preserve">Canada Montreal.</w:t>
      </w:r>
    </w:p>
    <w:bookmarkEnd w:id="23"/>
    <w:bookmarkStart w:id="24" w:name="X66045aaa5e51ba7dfa7ae978f7851eec8e1b911"/>
    <w:p>
      <w:pPr>
        <w:pStyle w:val="Heading2"/>
      </w:pPr>
      <w:r>
        <w:t xml:space="preserve">5. Technological Disruption and Future Directions</w:t>
      </w:r>
    </w:p>
    <w:p>
      <w:pPr>
        <w:pStyle w:val="FirstParagraph"/>
      </w:pPr>
      <w:r>
        <w:t xml:space="preserve">The role of the</w:t>
      </w:r>
      <w:r>
        <w:t xml:space="preserve"> </w:t>
      </w:r>
      <w:r>
        <w:rPr>
          <w:iCs/>
          <w:i/>
        </w:rPr>
        <w:t xml:space="preserve">Film Director</w:t>
      </w:r>
      <w:r>
        <w:t xml:space="preserve"> is further complicated by rapid technological advancements. In</w:t>
      </w:r>
      <w:r>
        <w:t xml:space="preserve"> </w:t>
      </w:r>
      <w:r>
        <w:rPr>
          <w:bCs/>
          <w:b/>
        </w:rPr>
        <w:t xml:space="preserve">Montreal</w:t>
      </w:r>
      <w:r>
        <w:t xml:space="preserve">, a city also known for its growing AI and video game industry, directors are increasingly interacting with virtual production techniques. The convergence of cinema and gaming technology, driven by companies like Ubisoft, offers new tools for visualization and storytelling.</w:t>
      </w:r>
    </w:p>
    <w:p>
      <w:pPr>
        <w:pStyle w:val="BodyText"/>
      </w:pPr>
      <w:r>
        <w:t xml:space="preserve">Furthermore, streaming platforms have democratized distribution but concentrated power in the hands of algorithms. Directors in</w:t>
      </w:r>
      <w:r>
        <w:t xml:space="preserve"> </w:t>
      </w:r>
      <w:r>
        <w:rPr>
          <w:bCs/>
          <w:b/>
        </w:rPr>
        <w:t xml:space="preserve">Canada Montreal</w:t>
      </w:r>
      <w:r>
        <w:t xml:space="preserve"> must now consider how their work fits into global streaming catalogs. This requires a nuanced understanding of data-driven audience preferences while resisting the homogenization of content. The challenge for future</w:t>
      </w:r>
      <w:r>
        <w:t xml:space="preserve"> </w:t>
      </w:r>
      <w:r>
        <w:rPr>
          <w:iCs/>
          <w:i/>
        </w:rPr>
        <w:t xml:space="preserve">Film Directors</w:t>
      </w:r>
      <w:r>
        <w:t xml:space="preserve"> is to leverage these technologies to enhance, rather than dilute, the unique cultural identity of Quebec and Canadian cinema.</w:t>
      </w:r>
    </w:p>
    <w:bookmarkEnd w:id="24"/>
    <w:bookmarkStart w:id="25" w:name="conclusion"/>
    <w:p>
      <w:pPr>
        <w:pStyle w:val="Heading2"/>
      </w:pPr>
      <w:r>
        <w:t xml:space="preserve">6. Conclusion</w:t>
      </w:r>
    </w:p>
    <w:p>
      <w:pPr>
        <w:pStyle w:val="FirstParagraph"/>
      </w:pPr>
      <w:r>
        <w:t xml:space="preserve">In conclusion, the figure of the</w:t>
      </w:r>
      <w:r>
        <w:t xml:space="preserve"> </w:t>
      </w:r>
      <w:r>
        <w:rPr>
          <w:iCs/>
          <w:i/>
        </w:rPr>
        <w:t xml:space="preserve">Film Director</w:t>
      </w:r>
      <w:r>
        <w:t xml:space="preserve"> in</w:t>
      </w:r>
      <w:r>
        <w:t xml:space="preserve"> </w:t>
      </w:r>
      <w:r>
        <w:rPr>
          <w:bCs/>
          <w:b/>
        </w:rPr>
        <w:t xml:space="preserve">Canada Montreal</w:t>
      </w:r>
      <w:r>
        <w:t xml:space="preserve"> is a complex hybrid. They are no longer just artists but also cultural diplomats, industrial managers, and technological adopters. The city of</w:t>
      </w:r>
      <w:r>
        <w:t xml:space="preserve"> </w:t>
      </w:r>
      <w:r>
        <w:rPr>
          <w:bCs/>
          <w:b/>
        </w:rPr>
        <w:t xml:space="preserve">Montreal</w:t>
      </w:r>
      <w:r>
        <w:t xml:space="preserve">, with its rich history and vibrant contemporary scene, provides fertile ground for this evolution. As Canada continues to assert itself as a significant player in global cinema, the lessons learned from its northern directors will be invaluable.</w:t>
      </w:r>
    </w:p>
    <w:p>
      <w:pPr>
        <w:pStyle w:val="BodyText"/>
      </w:pPr>
      <w:r>
        <w:t xml:space="preserve">Future research should focus on the long-term impacts of digital distribution on local authorship and explore how emerging voices from Indigenous communities in Canada are redefining the directorial gaze. Ultimately, understanding the</w:t>
      </w:r>
      <w:r>
        <w:t xml:space="preserve"> </w:t>
      </w:r>
      <w:r>
        <w:rPr>
          <w:iCs/>
          <w:i/>
        </w:rPr>
        <w:t xml:space="preserve">Film Director</w:t>
      </w:r>
      <w:r>
        <w:t xml:space="preserve"> in this context requires us to look beyond traditional auteur theory and embrace a more holistic view of cinematic creation in the 21st century.</w:t>
      </w:r>
    </w:p>
    <w:bookmarkEnd w:id="25"/>
    <w:bookmarkStart w:id="26" w:name="references"/>
    <w:p>
      <w:pPr>
        <w:pStyle w:val="Heading2"/>
      </w:pPr>
      <w:r>
        <w:t xml:space="preserve">References</w:t>
      </w:r>
    </w:p>
    <w:p>
      <w:pPr>
        <w:numPr>
          <w:ilvl w:val="0"/>
          <w:numId w:val="1002"/>
        </w:numPr>
        <w:pStyle w:val="Compact"/>
      </w:pPr>
      <w:r>
        <w:t xml:space="preserve">Gingold, M. (2018).</w:t>
      </w:r>
      <w:r>
        <w:t xml:space="preserve"> </w:t>
      </w:r>
      <w:r>
        <w:rPr>
          <w:iCs/>
          <w:i/>
        </w:rPr>
        <w:t xml:space="preserve">The Quebec Cinema Industry: A Historical Overview</w:t>
      </w:r>
      <w:r>
        <w:t xml:space="preserve">. McGill-Queen's University Press.</w:t>
      </w:r>
    </w:p>
    <w:p>
      <w:pPr>
        <w:numPr>
          <w:ilvl w:val="0"/>
          <w:numId w:val="1002"/>
        </w:numPr>
        <w:pStyle w:val="Compact"/>
      </w:pPr>
      <w:r>
        <w:t xml:space="preserve">Henderson, J. (2015). "Auteurship in the Age of Globalization."</w:t>
      </w:r>
      <w:r>
        <w:t xml:space="preserve"> </w:t>
      </w:r>
      <w:r>
        <w:rPr>
          <w:iCs/>
          <w:i/>
        </w:rPr>
        <w:t xml:space="preserve">Journal of Canadian Cinema</w:t>
      </w:r>
      <w:r>
        <w:t xml:space="preserve">, 24(3), 45-67.</w:t>
      </w:r>
    </w:p>
    <w:p>
      <w:pPr>
        <w:numPr>
          <w:ilvl w:val="0"/>
          <w:numId w:val="1002"/>
        </w:numPr>
        <w:pStyle w:val="Compact"/>
      </w:pPr>
      <w:r>
        <w:t xml:space="preserve">Naylor, G., &amp; Stacey, M. (2019).</w:t>
      </w:r>
      <w:r>
        <w:t xml:space="preserve"> </w:t>
      </w:r>
      <w:r>
        <w:rPr>
          <w:iCs/>
          <w:i/>
        </w:rPr>
        <w:t xml:space="preserve">Canadian Film and Television: Critical Perspectives</w:t>
      </w:r>
      <w:r>
        <w:t xml:space="preserve">. University of Toronto Press.</w:t>
      </w:r>
    </w:p>
    <w:p>
      <w:pPr>
        <w:numPr>
          <w:ilvl w:val="0"/>
          <w:numId w:val="1002"/>
        </w:numPr>
        <w:pStyle w:val="Compact"/>
      </w:pPr>
      <w:r>
        <w:t xml:space="preserve">Roy, A. (2020). "Digital Tools and Narrative Structures in Montreal’s New Wave."</w:t>
      </w:r>
      <w:r>
        <w:t xml:space="preserve"> </w:t>
      </w:r>
      <w:r>
        <w:rPr>
          <w:iCs/>
          <w:i/>
        </w:rPr>
        <w:t xml:space="preserve">Screen International</w:t>
      </w:r>
      <w:r>
        <w:t xml:space="preserve">, 55(4), 112-119.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North: Reimagining the Role of the Film Director in Canada and Montreal</dc:title>
  <dc:creator/>
  <dc:language>en</dc:language>
  <cp:keywords/>
  <dcterms:created xsi:type="dcterms:W3CDTF">2026-07-30T00:29:55Z</dcterms:created>
  <dcterms:modified xsi:type="dcterms:W3CDTF">2026-07-30T00:29:55Z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