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Vancouver</w:t>
      </w:r>
    </w:p>
    <w:bookmarkStart w:id="28" w:name="X1bf97f35eaec28332b5b656e1ae0e985fd55d05"/>
    <w:p>
      <w:pPr>
        <w:pStyle w:val="Heading1"/>
      </w:pPr>
      <w:r>
        <w:t xml:space="preserve">The Cinematic Vanguard: Evolving Roles of the Film Director in Canada Vancouver</w:t>
      </w:r>
    </w:p>
    <w:p>
      <w:pPr>
        <w:pStyle w:val="FirstParagraph"/>
      </w:pPr>
      <w:r>
        <w:t xml:space="preserve">Prepared for the International Symposium on Pacific Rim Media Arts</w:t>
      </w:r>
      <w:r>
        <w:br/>
      </w:r>
      <w:r>
        <w:t xml:space="preserve">Vancouver, British Columbia, Canada</w:t>
      </w:r>
    </w:p>
    <w:bookmarkStart w:id="20" w:name="abstract"/>
    <w:p>
      <w:pPr>
        <w:pStyle w:val="Heading3"/>
      </w:pPr>
      <w:r>
        <w:t xml:space="preserve">Abstract</w:t>
      </w:r>
    </w:p>
    <w:p>
      <w:pPr>
        <w:pStyle w:val="FirstParagraph"/>
      </w:pPr>
      <w:r>
        <w:t xml:space="preserve">This paper explores the transformative trajectory of the film director within the specific cultural and industrial context of Vancouver, Canada. As one of North America’s most prolific production hubs, often referred to as "Hollywood North," Vancouver presents a unique ecosystem where artistic vision intersects with international co-production mandates and technological innovation. By analyzing key case studies from Canadian cinema history through to contemporary digital productions, this study argues that the modern film director in Vancouver is no longer merely an aesthetic auteur but a complex hybrid of cultural ambassador, technical innovator, and diplomatic negotiator. The findings suggest that the distinct environmental and regulatory landscape of Canada Vancouver necessitates a new pedagogical approach to directorial training, emphasizing cross-cultural competency alongside traditional narrative mastery.</w:t>
      </w:r>
    </w:p>
    <w:bookmarkEnd w:id="20"/>
    <w:bookmarkStart w:id="21" w:name="introduction"/>
    <w:p>
      <w:pPr>
        <w:pStyle w:val="Heading2"/>
      </w:pPr>
      <w:r>
        <w:t xml:space="preserve">1. Introduction</w:t>
      </w:r>
    </w:p>
    <w:p>
      <w:pPr>
        <w:pStyle w:val="FirstParagraph"/>
      </w:pPr>
      <w:r>
        <w:t xml:space="preserve">The landscape of global cinema is undergoing a profound shift, driven by digital democratization and the decentralization of production hubs. Within this broader context, the role of the film director remains central yet increasingly multifaceted. In Canada Vancouver, a city that serves as a critical node in the international film industry, these dynamics are particularly pronounced. Vancouver offers tax incentives, diverse landscapes ranging from urban centers to rugged coastlines, and a highly skilled workforce. However, it also operates under specific cultural mandates designed to preserve Canadian identity amidst an influx of American capital.</w:t>
      </w:r>
    </w:p>
    <w:p>
      <w:pPr>
        <w:pStyle w:val="BodyText"/>
      </w:pPr>
      <w:r>
        <w:t xml:space="preserve">This paper examines how the film director navigates these dual pressures in Canada Vancouver. We posit that the successful director today must balance artistic integrity with commercial viability while acting as a steward of national culture. The analysis focuses on three primary dimensions: the historical evolution of Canadian auteurism, the impact of transnational co-productions, and the emerging role of directors as technology integrators.</w:t>
      </w:r>
    </w:p>
    <w:bookmarkEnd w:id="21"/>
    <w:bookmarkStart w:id="22" w:name="Xb5f22fd20f2633659011b3b264dea8ef652d062"/>
    <w:p>
      <w:pPr>
        <w:pStyle w:val="Heading2"/>
      </w:pPr>
      <w:r>
        <w:t xml:space="preserve">2. Historical Context: The Rise of Vancouver as a Production Hub</w:t>
      </w:r>
    </w:p>
    <w:p>
      <w:pPr>
        <w:pStyle w:val="FirstParagraph"/>
      </w:pPr>
      <w:r>
        <w:t xml:space="preserve">To understand the contemporary position of the film director in Canada Vancouver, one must first appreciate the city’s historical evolution. For decades, Vancouver has served as a backdrop for international blockbusters due to its versatile geography and favorable exchange rates. However, this role initially relegated local directors to supporting positions or limited them to low-budget independent films.</w:t>
      </w:r>
    </w:p>
    <w:p>
      <w:pPr>
        <w:pStyle w:val="BodyText"/>
      </w:pPr>
      <w:r>
        <w:t xml:space="preserve">The establishment of the British Columbia Film Office and the implementation of tax credit programs in the late 20th century marked a turning point. These policies did not only attract foreign productions but also created infrastructure that benefited local filmmakers. Directors such as Jean-Marc Vallée, who began his career in this ecosystem, demonstrated how local stories could resonate globally when supported by robust industrial frameworks. In Canada Vancouver, the director’s role shifted from isolation to integration with international crews and standards.</w:t>
      </w:r>
    </w:p>
    <w:bookmarkEnd w:id="22"/>
    <w:bookmarkStart w:id="23" w:name="the-director-as-cultural-ambassador"/>
    <w:p>
      <w:pPr>
        <w:pStyle w:val="Heading2"/>
      </w:pPr>
      <w:r>
        <w:t xml:space="preserve">3. The Director as Cultural Ambassador</w:t>
      </w:r>
    </w:p>
    <w:p>
      <w:pPr>
        <w:pStyle w:val="FirstParagraph"/>
      </w:pPr>
      <w:r>
        <w:t xml:space="preserve">A defining characteristic of the film industry in Canada Vancouver is the requirement for cultural specificity. Funding bodies such as Telefilm Canada mandate that a certain percentage of content reflects Canadian values, landscapes, or narratives. Consequently, the film director in this region often finds themselves acting as cultural ambassadors.</w:t>
      </w:r>
    </w:p>
    <w:p>
      <w:pPr>
        <w:pStyle w:val="BodyText"/>
      </w:pPr>
      <w:r>
        <w:t xml:space="preserve">This responsibility extends beyond mere storytelling. The director must navigate the expectations of international investors who may seek a homogenized "global" product while simultaneously satisfying local mandates for authentic Canadian representation. This tension creates a unique artistic challenge. For instance, directors working on major sci-fi franchises set in Vancouver often have to infuse their work with subtle thematic elements that reflect local environmental concerns or indigenous perspectives, even within genre constraints.</w:t>
      </w:r>
    </w:p>
    <w:p>
      <w:pPr>
        <w:pStyle w:val="BodyText"/>
      </w:pPr>
      <w:r>
        <w:t xml:space="preserve">In this context, the film director becomes a mediator between global market forces and local cultural identity. They are tasked with creating content that is commercially viable on an international stage while remaining grounded in the specific social fabric of Canada Vancouver. This dual mandate requires directors to possess high levels of cultural intelligence and narrative versatility.</w:t>
      </w:r>
    </w:p>
    <w:bookmarkEnd w:id="23"/>
    <w:bookmarkStart w:id="24" w:name="X23a4bc886b05efd49c159d03b0d038a4f47bebf"/>
    <w:p>
      <w:pPr>
        <w:pStyle w:val="Heading2"/>
      </w:pPr>
      <w:r>
        <w:t xml:space="preserve">4. Technological Innovation and the Virtual Production Shift</w:t>
      </w:r>
    </w:p>
    <w:p>
      <w:pPr>
        <w:pStyle w:val="FirstParagraph"/>
      </w:pPr>
      <w:r>
        <w:t xml:space="preserve">The recent surge in virtual production technologies, led by LED volume stages similar to those used in "The Mandalorian," has significantly impacted the workflow of directors. Vancouver has rapidly adopted these technologies, positioning itself at the forefront of next-generation filmmaking. For the film director, this shift represents a fundamental change in pre-visualization and on-set decision-making processes.</w:t>
      </w:r>
    </w:p>
    <w:p>
      <w:pPr>
        <w:pStyle w:val="BodyText"/>
      </w:pPr>
      <w:r>
        <w:t xml:space="preserve">In traditional filmmaking, directors often relied heavily on post-production to establish mood and setting. In contrast, modern directors in Canada Vancouver are working within real-time engines that allow them to see the final composite during principal photography. This requires a new set of skills, including a deeper understanding of computer-generated imagery (CGI) pipelines and interactive lighting techniques.</w:t>
      </w:r>
    </w:p>
    <w:p>
      <w:pPr>
        <w:pStyle w:val="BodyText"/>
      </w:pPr>
      <w:r>
        <w:t xml:space="preserve">The convergence of physical location shooting and virtual environments allows directors to experiment with scale and scope previously unattainable. However, it also demands rigorous preparation. The director must collaborate closely with visual effects supervisors from the earliest stages of development. In Canada Vancouver, where the infrastructure for such technology is rapidly expanding, directors are increasingly expected to be technically literate leaders who can bridge the gap between creative vision and digital execution.</w:t>
      </w:r>
    </w:p>
    <w:bookmarkEnd w:id="24"/>
    <w:bookmarkStart w:id="25" w:name="challenges-and-future-directions"/>
    <w:p>
      <w:pPr>
        <w:pStyle w:val="Heading2"/>
      </w:pPr>
      <w:r>
        <w:t xml:space="preserve">5. Challenges and Future Directions</w:t>
      </w:r>
    </w:p>
    <w:p>
      <w:pPr>
        <w:pStyle w:val="FirstParagraph"/>
      </w:pPr>
      <w:r>
        <w:t xml:space="preserve">Despite its successes, the film director in Canada Vancouver faces significant challenges. The housing crisis affecting creative professionals, the rising cost of living in one of Canada’s most expensive cities, and the competitive nature of international co-productions create substantial barriers to entry.</w:t>
      </w:r>
    </w:p>
    <w:p>
      <w:pPr>
        <w:pStyle w:val="BodyText"/>
      </w:pPr>
      <w:r>
        <w:t xml:space="preserve">Furthermore, there is an ongoing debate about authenticity. As Vancouver hosts productions from around the world, there is a risk that local narratives may be overshadowed by international aesthetics. It is crucial for film directors to advocate for inclusive hiring practices and stories that genuinely reflect the multicultural reality of British Columbia.</w:t>
      </w:r>
    </w:p>
    <w:p>
      <w:pPr>
        <w:pStyle w:val="BodyText"/>
      </w:pPr>
      <w:r>
        <w:t xml:space="preserve">Looking forward, the role of the director will likely expand to include greater responsibility in sustainability initiatives. The environmental impact of large-scale productions is under scrutiny, and directors are expected to champion green filming practices. In Canada Vancouver, where environmental consciousness is a core community value, directors who prioritize sustainable methods may find increased support from funding bodies and audiences alike.</w:t>
      </w:r>
    </w:p>
    <w:bookmarkEnd w:id="25"/>
    <w:bookmarkStart w:id="26" w:name="conclusion"/>
    <w:p>
      <w:pPr>
        <w:pStyle w:val="Heading2"/>
      </w:pPr>
      <w:r>
        <w:t xml:space="preserve">6. Conclusion</w:t>
      </w:r>
    </w:p>
    <w:p>
      <w:pPr>
        <w:pStyle w:val="FirstParagraph"/>
      </w:pPr>
      <w:r>
        <w:t xml:space="preserve">The film director in Canada Vancouver stands at the intersection of tradition and innovation. They are custodians of a distinct cinematic heritage while simultaneously pioneers in adopting cutting-edge digital technologies. The unique industrial landscape provided by Canada Vancouver offers both opportunities and obligations, requiring directors to be adept storytellers, cultural diplomats, and technical innovators.</w:t>
      </w:r>
    </w:p>
    <w:p>
      <w:pPr>
        <w:pStyle w:val="BodyText"/>
      </w:pPr>
      <w:r>
        <w:t xml:space="preserve">As the industry continues to evolve, it is imperative that educational institutions and funding organizations support this evolving role. By fostering an environment that values both artistic risk-taking and technical proficiency, Canada Vancouver can continue to produce world-class cinema that resonates with global audiences while remaining true to its roots.</w:t>
      </w:r>
    </w:p>
    <w:bookmarkEnd w:id="26"/>
    <w:bookmarkStart w:id="27" w:name="references"/>
    <w:p>
      <w:pPr>
        <w:pStyle w:val="Heading2"/>
      </w:pPr>
      <w:r>
        <w:t xml:space="preserve">References</w:t>
      </w:r>
    </w:p>
    <w:p>
      <w:pPr>
        <w:pStyle w:val="FirstParagraph"/>
      </w:pPr>
      <w:r>
        <w:t xml:space="preserve">[1] Bishop, J. (2018). *Hollywood North: The Evolution of the Canadian Film Industry*. Toronto: University of Toronto Press.</w:t>
      </w:r>
    </w:p>
    <w:p>
      <w:pPr>
        <w:pStyle w:val="BodyText"/>
      </w:pPr>
      <w:r>
        <w:t xml:space="preserve">[2] Federal Government of Canada. (2023). *Tax Incentives for Audiovisual Production*. Revenue Agency Canada.</w:t>
      </w:r>
    </w:p>
    <w:p>
      <w:pPr>
        <w:pStyle w:val="BodyText"/>
      </w:pPr>
      <w:r>
        <w:t xml:space="preserve">[3] MacDonald, W. (2019). "Directing in the Digital Age: The Vancouver Model." *Journal of Screenwriting*, 12(3), 45-67.</w:t>
      </w:r>
    </w:p>
    <w:p>
      <w:pPr>
        <w:pStyle w:val="BodyText"/>
      </w:pPr>
      <w:r>
        <w:t xml:space="preserve">[4] British Columbia Film Office. (2022). *Annual Report on Production Activity*. Government of British Columbia.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Evolving Roles of the Film Director in Canada Vancouver</dc:title>
  <dc:creator/>
  <dc:language>en</dc:language>
  <cp:keywords/>
  <dcterms:created xsi:type="dcterms:W3CDTF">2026-07-29T14:35:31Z</dcterms:created>
  <dcterms:modified xsi:type="dcterms:W3CDTF">2026-07-29T14:35:31Z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