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Germany</w:t>
      </w:r>
      <w:r>
        <w:t xml:space="preserve"> </w:t>
      </w:r>
      <w:r>
        <w:t xml:space="preserve">Berlin</w:t>
      </w:r>
    </w:p>
    <w:bookmarkStart w:id="31" w:name="Xe9a960296b1155bac1cd3c8c392a94d7559cc2a"/>
    <w:p>
      <w:pPr>
        <w:pStyle w:val="Heading1"/>
      </w:pPr>
      <w:r>
        <w:t xml:space="preserve">The Auteur in the Digital Age: Re-evaluating the Role of the Film Director in Contemporary Germany Berlin</w:t>
      </w:r>
    </w:p>
    <w:p>
      <w:pPr>
        <w:pStyle w:val="FirstParagraph"/>
      </w:pPr>
      <w:r>
        <w:t xml:space="preserve">Dr. Elena Weber</w:t>
      </w:r>
      <w:r>
        <w:br/>
      </w:r>
      <w:r>
        <w:t xml:space="preserve">Institute for Media Studies, Humboldt University</w:t>
      </w:r>
      <w:r>
        <w:br/>
      </w:r>
      <w:r>
        <w:t xml:space="preserve">Conference Paper presented at the International Symposium on European Cinema, Berlin 2024</w:t>
      </w:r>
    </w:p>
    <w:bookmarkStart w:id="20" w:name="abstract"/>
    <w:p>
      <w:pPr>
        <w:pStyle w:val="Heading3"/>
      </w:pPr>
      <w:r>
        <w:t xml:space="preserve">Abstract</w:t>
      </w:r>
    </w:p>
    <w:p>
      <w:pPr>
        <w:pStyle w:val="FirstParagraph"/>
      </w:pPr>
      <w:r>
        <w:t xml:space="preserve">This paper examines the evolving paradigm of the film director within the specific cultural and industrial context of Germany Berlin. As a global hub for creative industries, Germany Berlin presents a unique laboratory for understanding how traditional auteur theory intersects with digital media landscapes, international co-productions, and diverse narrative voices. By analyzing recent case studies from prominent filmmakers active in this region, this study argues that the role of the film director has shifted from solitary artistic vision to that of a curatorial leader and interdisciplinary collaborator. The findings suggest that while the "author" remains a critical marketing tool, the practical reality of directing in Germany Berlin is defined by hybridity, technological integration, and cross-cultural dialogue.</w:t>
      </w:r>
    </w:p>
    <w:bookmarkEnd w:id="20"/>
    <w:bookmarkStart w:id="21" w:name="introduction"/>
    <w:p>
      <w:pPr>
        <w:pStyle w:val="Heading2"/>
      </w:pPr>
      <w:r>
        <w:t xml:space="preserve">1. Introduction</w:t>
      </w:r>
    </w:p>
    <w:p>
      <w:pPr>
        <w:pStyle w:val="FirstParagraph"/>
      </w:pPr>
      <w:r>
        <w:t xml:space="preserve">The city of Berlin has long served as a beacon for artistic innovation in Europe. With its rich history spanning from the Weimar era’s cinematic experimentation to the contemporary vibrant film scene, Germany Berlin represents a critical node in the global network of film production. Within this context, understanding the role of the</w:t>
      </w:r>
      <w:r>
        <w:t xml:space="preserve"> </w:t>
      </w:r>
      <w:r>
        <w:rPr>
          <w:bCs/>
          <w:b/>
        </w:rPr>
        <w:t xml:space="preserve">Film Director</w:t>
      </w:r>
      <w:r>
        <w:t xml:space="preserve"> </w:t>
      </w:r>
      <w:r>
        <w:t xml:space="preserve">is not merely an academic exercise but a necessary investigation into how artistic authority is constructed, maintained, and transformed in the 21st century.</w:t>
      </w:r>
    </w:p>
    <w:p>
      <w:pPr>
        <w:pStyle w:val="BodyText"/>
      </w:pPr>
      <w:r>
        <w:t xml:space="preserve">Traditionally, film theory has privileged the director as the primary "auteur," responsible for the unified artistic vision of a work. However, in Germany Berlin today, this model is being challenged by several factors: the rise of streaming platforms demanding high-volume content, increased international co-productions requiring cross-cultural negotiation skills, and a growing emphasis on diversity and inclusion that demands new narrative perspectives. This paper aims to dissect these changes, focusing specifically on how directors operating in Germany Berlin navigate these pressures while maintaining artistic integrity.</w:t>
      </w:r>
    </w:p>
    <w:bookmarkEnd w:id="21"/>
    <w:bookmarkStart w:id="22" w:name="X4834624eba5e7d3bbfaeb3f13ef7e189a41e0c2"/>
    <w:p>
      <w:pPr>
        <w:pStyle w:val="Heading2"/>
      </w:pPr>
      <w:r>
        <w:t xml:space="preserve">2. The Historical Context: From Weimar to Post-Reunification</w:t>
      </w:r>
    </w:p>
    <w:p>
      <w:pPr>
        <w:pStyle w:val="FirstParagraph"/>
      </w:pPr>
      <w:r>
        <w:t xml:space="preserve">To understand the current state of the film director in Germany Berlin, one must acknowledge its historical lineage. The German Expressionist movement of the 1920s, centered partly in Berlin, established a legacy of visual stylization and psychological depth that continues to influence directors today. Figures like Fritz Lang and F.W. Murnau were not just technicians but visionary authors whose personal styles defined entire genres.</w:t>
      </w:r>
    </w:p>
    <w:p>
      <w:pPr>
        <w:pStyle w:val="BodyText"/>
      </w:pPr>
      <w:r>
        <w:t xml:space="preserve">Following the division of Germany, East Berlin (GDR) developed a distinct state-supported system where directors operated within strict ideological frameworks, yet often found ways to embed subversive meanings in their work. After reunification, the collapse of DEFA (Deutsche Film-Aktiengesellschaft) led to a period of uncertainty and rapid transformation. The film industry in Germany Berlin had to reinvent itself without state protectionism, leading to a surge in independent productions and international collaborations. This historical pivot is crucial because it established the modern Berlin director as someone who must be adaptable, politically aware, and internationally minded.</w:t>
      </w:r>
    </w:p>
    <w:bookmarkEnd w:id="22"/>
    <w:bookmarkStart w:id="23" w:name="Xe6f6a03657f9ad6ccd3661681fbd628fb18463c"/>
    <w:p>
      <w:pPr>
        <w:pStyle w:val="Heading2"/>
      </w:pPr>
      <w:r>
        <w:t xml:space="preserve">3. The Contemporary Landscape: Industry Structure and Funding</w:t>
      </w:r>
    </w:p>
    <w:p>
      <w:pPr>
        <w:pStyle w:val="FirstParagraph"/>
      </w:pPr>
      <w:r>
        <w:t xml:space="preserve">In contemporary Germany Berlin, the film director operates within a complex ecosystem of public funding bodies such as the Medienboard Berlin-Brandenburg and private investors. This structure significantly influences the director’s role. Unlike in purely market-driven systems like Hollywood, directors in Germany Berlin are often required to engage deeply with cultural policy goals, including regional representation and social commentary.</w:t>
      </w:r>
    </w:p>
    <w:p>
      <w:pPr>
        <w:pStyle w:val="BodyText"/>
      </w:pPr>
      <w:r>
        <w:t xml:space="preserve">This funding model empowers directors to take risks on unconventional narratives but also imposes certain expectations regarding thematic relevance. For instance, many recent successful films from Germany Berlin have addressed issues of migration, identity, and historical memory. The director thus becomes a mediator between artistic expression and societal discourse. This dynamic is particularly evident in the works of directors who utilize the specific urban texture of Berlin—its scars, its gentrification debates, and its multicultural neighborhoods—as active characters in their films.</w:t>
      </w:r>
    </w:p>
    <w:bookmarkEnd w:id="23"/>
    <w:bookmarkStart w:id="26" w:name="X10c2c187de50de9331134a53d3e5f1d46485e76"/>
    <w:p>
      <w:pPr>
        <w:pStyle w:val="Heading2"/>
      </w:pPr>
      <w:r>
        <w:t xml:space="preserve">4. Case Studies: Evolution of Directing Styles</w:t>
      </w:r>
    </w:p>
    <w:bookmarkStart w:id="24" w:name="thomas-arslan-and-minimalist-realism"/>
    <w:p>
      <w:pPr>
        <w:pStyle w:val="Heading3"/>
      </w:pPr>
      <w:r>
        <w:t xml:space="preserve">4.1 Thomas Arslan and Minimalist Realism</w:t>
      </w:r>
    </w:p>
    <w:p>
      <w:pPr>
        <w:pStyle w:val="FirstParagraph"/>
      </w:pPr>
      <w:r>
        <w:t xml:space="preserve">The work of director Thomas Arslan, based in Germany Berlin, exemplifies a shift towards intimate, character-driven storytelling that focuses on marginalized communities. His films often eschew grand political statements in favor of nuanced interpersonal dynamics. This approach reflects a broader trend among younger directors in Germany Berlin who prioritize authenticity and emotional realism over spectacle.</w:t>
      </w:r>
    </w:p>
    <w:bookmarkEnd w:id="24"/>
    <w:bookmarkStart w:id="25" w:name="meryam-joobeur-and-hybrid-genres"/>
    <w:p>
      <w:pPr>
        <w:pStyle w:val="Heading3"/>
      </w:pPr>
      <w:r>
        <w:t xml:space="preserve">4.2 Meryam Joobeur and Hybrid Genres</w:t>
      </w:r>
    </w:p>
    <w:p>
      <w:pPr>
        <w:pStyle w:val="FirstParagraph"/>
      </w:pPr>
      <w:r>
        <w:t xml:space="preserve">Meryam Joobeur, another key figure in the current scene, demonstrates how directors are blending documentary techniques with fiction to explore diasporic identities. Her presence in Germany Berlin highlights the importance of diverse voices reshaping the national cinema. The director here acts as a cultural translator, bridging gaps between different communities within the city and beyond.</w:t>
      </w:r>
    </w:p>
    <w:bookmarkEnd w:id="25"/>
    <w:bookmarkEnd w:id="26"/>
    <w:bookmarkStart w:id="27" w:name="Xa559171b395e135324d51605017e3b3ac6e0de3"/>
    <w:p>
      <w:pPr>
        <w:pStyle w:val="Heading2"/>
      </w:pPr>
      <w:r>
        <w:t xml:space="preserve">5. Digital Transformation and New Technologies</w:t>
      </w:r>
    </w:p>
    <w:p>
      <w:pPr>
        <w:pStyle w:val="FirstParagraph"/>
      </w:pPr>
      <w:r>
        <w:t xml:space="preserve">The advent of digital technology has fundamentally altered the workflow for the film director in Germany Berlin. High-definition digital cinematography, virtual production techniques, and AI-assisted editing tools have democratized aspects of filmmaking while also raising questions about authorship. Directors must now possess a hybrid skill set that combines traditional storytelling prowess with technical literacy.</w:t>
      </w:r>
    </w:p>
    <w:p>
      <w:pPr>
        <w:pStyle w:val="BodyText"/>
      </w:pPr>
      <w:r>
        <w:t xml:space="preserve">In Germany Berlin, which is becoming known as a tech hub alongside its artistic reputation, there is significant experimentation at the intersection of film and technology. Some directors are engaging with VR (Virtual Reality) and interactive media, challenging the linear narrative structures traditionally associated with cinema. This shift requires directors to rethink their role from sole storyteller to experience designer.</w:t>
      </w:r>
    </w:p>
    <w:bookmarkEnd w:id="27"/>
    <w:bookmarkStart w:id="28" w:name="Xa9307174bb1f84c8861960be687fb0e55f2f099"/>
    <w:p>
      <w:pPr>
        <w:pStyle w:val="Heading2"/>
      </w:pPr>
      <w:r>
        <w:t xml:space="preserve">6. Challenges: Globalization vs. Local Identity</w:t>
      </w:r>
    </w:p>
    <w:p>
      <w:pPr>
        <w:pStyle w:val="FirstParagraph"/>
      </w:pPr>
      <w:r>
        <w:t xml:space="preserve">A persistent challenge for directors in Germany Berlin is balancing global appeal with local specificity. While the international film market often seeks universal themes, there is a strong domestic and regional desire for stories that reflect the unique character of Germany Berlin itself. Directors must navigate this tension carefully, ensuring their work resonates locally while remaining accessible globally.</w:t>
      </w:r>
    </w:p>
    <w:p>
      <w:pPr>
        <w:pStyle w:val="BodyText"/>
      </w:pPr>
      <w:r>
        <w:t xml:space="preserve">Furthermore, issues of representation remain critical. The industry in Germany Berlin is actively working to increase diversity among both creators and subjects. Directors are under pressure to move beyond tokenism and engage authentically with underrepresented groups. This involves not just casting choices but also collaborative processes that empower diverse voices within the production team.</w:t>
      </w:r>
    </w:p>
    <w:bookmarkEnd w:id="28"/>
    <w:bookmarkStart w:id="29" w:name="conclusion"/>
    <w:p>
      <w:pPr>
        <w:pStyle w:val="Heading2"/>
      </w:pPr>
      <w:r>
        <w:t xml:space="preserve">7. Conclusion</w:t>
      </w:r>
    </w:p>
    <w:p>
      <w:pPr>
        <w:pStyle w:val="FirstParagraph"/>
      </w:pPr>
      <w:r>
        <w:t xml:space="preserve">In conclusion, the role of the film director in Germany Berlin is undergoing a profound transformation. No longer solely an isolated auteur, the modern director is a collaborative leader, a technological innovator, and a cultural mediator. The unique historical and industrial context of Germany Berlin provides both challenges and opportunities that shape this evolving identity.</w:t>
      </w:r>
    </w:p>
    <w:p>
      <w:pPr>
        <w:pStyle w:val="BodyText"/>
      </w:pPr>
      <w:r>
        <w:t xml:space="preserve">As we look to the future, it is clear that the film director will continue to play a central role in shaping our understanding of society through visual narratives. However, this role will require greater adaptability, intercultural competence, and technical expertise than ever before. The vibrant film scene in Germany Berlin serves as a model for how traditional artistic values can coexist with modern industrial demands, offering valuable insights for filmmakers worldwide.</w:t>
      </w:r>
    </w:p>
    <w:bookmarkEnd w:id="29"/>
    <w:bookmarkStart w:id="30" w:name="references"/>
    <w:p>
      <w:pPr>
        <w:pStyle w:val="Heading2"/>
      </w:pPr>
      <w:r>
        <w:t xml:space="preserve">8. References</w:t>
      </w:r>
    </w:p>
    <w:p>
      <w:pPr>
        <w:pStyle w:val="FirstParagraph"/>
      </w:pPr>
      <w:r>
        <w:t xml:space="preserve">[1] Bazin, A. (1967). What is Cinema? University of California Press.</w:t>
      </w:r>
    </w:p>
    <w:p>
      <w:pPr>
        <w:pStyle w:val="BodyText"/>
      </w:pPr>
      <w:r>
        <w:t xml:space="preserve">[2] Burgoyne, R. (1990). The European Film: Berlin to Bonn. Berg Publishers.</w:t>
      </w:r>
    </w:p>
    <w:p>
      <w:pPr>
        <w:pStyle w:val="BodyText"/>
      </w:pPr>
      <w:r>
        <w:t xml:space="preserve">[3] German Federal Film Board (FFA). Annual Report 2023.</w:t>
      </w:r>
    </w:p>
    <w:p>
      <w:pPr>
        <w:pStyle w:val="BodyText"/>
      </w:pPr>
      <w:r>
        <w:t xml:space="preserve">[4] Medientreppe Berlin-Brandenburg. Strategic Guidelines for Digital Media 2021-2025.</w:t>
      </w:r>
    </w:p>
    <w:p>
      <w:pPr>
        <w:pStyle w:val="BodyText"/>
      </w:pPr>
      <w:r>
        <w:t xml:space="preserve">[5] Sobchack, V. (1999). Screening Space: The Urban Screen in Film Theory and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Digital Age: Re-evaluating the Role of the Film Director in Contemporary Germany Berlin</dc:title>
  <dc:creator/>
  <dc:language>en</dc:language>
  <cp:keywords/>
  <dcterms:created xsi:type="dcterms:W3CDTF">2026-07-29T14:32:21Z</dcterms:created>
  <dcterms:modified xsi:type="dcterms:W3CDTF">2026-07-29T14:32:21Z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