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Cinema:</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Munich</w:t>
      </w:r>
    </w:p>
    <w:bookmarkStart w:id="28" w:name="X83bfa8ef8eac7c5a7ac0190a9537f3673703b52"/>
    <w:p>
      <w:pPr>
        <w:pStyle w:val="Heading1"/>
      </w:pPr>
      <w:r>
        <w:t xml:space="preserve">The Evolving Role of the Film Director in Contemporary Cinema:</w:t>
      </w:r>
      <w:r>
        <w:br/>
      </w:r>
      <w:r>
        <w:t xml:space="preserve">A Perspective from Germany Munich</w:t>
      </w:r>
    </w:p>
    <w:p>
      <w:pPr>
        <w:pStyle w:val="FirstParagraph"/>
      </w:pPr>
      <w:r>
        <w:t xml:space="preserve">John Doe</w:t>
      </w:r>
      <w:r>
        <w:br/>
      </w:r>
      <w:r>
        <w:t xml:space="preserve">Department of Film Studies, University of Arts and Media</w:t>
      </w:r>
      <w:r>
        <w:br/>
      </w:r>
      <w:r>
        <w:t xml:space="preserve">Munich, Germany</w:t>
      </w:r>
    </w:p>
    <w:p>
      <w:pPr>
        <w:pStyle w:val="BodyText"/>
      </w:pPr>
      <w:r>
        <w:rPr>
          <w:bCs/>
          <w:b/>
        </w:rPr>
        <w:t xml:space="preserve">Abstract:</w:t>
      </w:r>
      <w:r>
        <w:t xml:space="preserve">The role of the</w:t>
      </w:r>
      <w:r>
        <w:t xml:space="preserve"> </w:t>
      </w:r>
      <w:r>
        <w:rPr>
          <w:bCs/>
          <w:b/>
        </w:rPr>
        <w:t xml:space="preserve">Film Director</w:t>
      </w:r>
      <w:r>
        <w:t xml:space="preserve"> </w:t>
      </w:r>
      <w:r>
        <w:t xml:space="preserve">has undergone significant transformation in the twenty-first century. No longer solely viewed as the singular "auteur" controlling every frame, the modern director acts as a hybrid creative producer, collaborative leader, and cultural mediator. This paper explores these shifts within the specific context of</w:t>
      </w:r>
      <w:r>
        <w:t xml:space="preserve"> </w:t>
      </w:r>
      <w:r>
        <w:rPr>
          <w:bCs/>
          <w:b/>
        </w:rPr>
        <w:t xml:space="preserve">Germany Munich</w:t>
      </w:r>
      <w:r>
        <w:t xml:space="preserve">, a city that serves as both an economic powerhouse for media industries and a hub for international cinematic exchange. By analyzing case studies from local production houses and international co-productions centered in Munich, we argue that the</w:t>
      </w:r>
      <w:r>
        <w:t xml:space="preserve"> </w:t>
      </w:r>
      <w:r>
        <w:rPr>
          <w:bCs/>
          <w:b/>
        </w:rPr>
        <w:t xml:space="preserve">Film Director</w:t>
      </w:r>
      <w:r>
        <w:t xml:space="preserve"> </w:t>
      </w:r>
      <w:r>
        <w:t xml:space="preserve">must now navigate complex geopolitical landscapes, digital technological changes, and diverse cultural expectations. This analysis is presented as a core component of ongoing academic discourse surrounding contemporary</w:t>
      </w:r>
      <w:r>
        <w:t xml:space="preserve"> </w:t>
      </w:r>
      <w:r>
        <w:rPr>
          <w:bCs/>
          <w:b/>
        </w:rPr>
        <w:t xml:space="preserve">Conference Paper</w:t>
      </w:r>
      <w:r>
        <w:t xml:space="preserve"> </w:t>
      </w:r>
      <w:r>
        <w:t xml:space="preserve">presentations in European film studies.</w:t>
      </w:r>
    </w:p>
    <w:bookmarkStart w:id="20" w:name="introduction"/>
    <w:p>
      <w:pPr>
        <w:pStyle w:val="Heading2"/>
      </w:pPr>
      <w:r>
        <w:t xml:space="preserve">1. Introduction</w:t>
      </w:r>
    </w:p>
    <w:p>
      <w:pPr>
        <w:pStyle w:val="FirstParagraph"/>
      </w:pPr>
      <w:r>
        <w:t xml:space="preserve">The landscape of global cinema is increasingly fragmented yet simultaneously interconnected through digital platforms and international co-productions. Within this dynamic environment, the traditional definition of the</w:t>
      </w:r>
      <w:r>
        <w:t xml:space="preserve"> </w:t>
      </w:r>
      <w:r>
        <w:rPr>
          <w:bCs/>
          <w:b/>
        </w:rPr>
        <w:t xml:space="preserve">Film Director</w:t>
      </w:r>
      <w:r>
        <w:t xml:space="preserve">—often romanticized as a solitary visionary—is being redefined by practical demands and creative collaborations. This paper aims to dissect these new responsibilities, focusing specifically on the unique cultural and industrial ecosystem of</w:t>
      </w:r>
      <w:r>
        <w:t xml:space="preserve"> </w:t>
      </w:r>
      <w:r>
        <w:rPr>
          <w:bCs/>
          <w:b/>
        </w:rPr>
        <w:t xml:space="preserve">Germany Munich</w:t>
      </w:r>
      <w:r>
        <w:t xml:space="preserve">. Munich stands out not only for its historical significance in German cinema but also for its current status as a thriving center for animation, VFX (Visual Effects), and international film festivals.</w:t>
      </w:r>
    </w:p>
    <w:p>
      <w:pPr>
        <w:pStyle w:val="BodyText"/>
      </w:pPr>
      <w:r>
        <w:t xml:space="preserve">As scholars and practitioners gather to discuss these trends, the format of the</w:t>
      </w:r>
      <w:r>
        <w:t xml:space="preserve"> </w:t>
      </w:r>
      <w:r>
        <w:rPr>
          <w:bCs/>
          <w:b/>
        </w:rPr>
        <w:t xml:space="preserve">Conference Paper</w:t>
      </w:r>
      <w:r>
        <w:t xml:space="preserve"> </w:t>
      </w:r>
      <w:r>
        <w:t xml:space="preserve">becomes vital. It serves as a vessel for disseminating rigorous analysis that bridges the gap between theoretical film studies and practical industry applications. By anchoring our discussion in</w:t>
      </w:r>
      <w:r>
        <w:t xml:space="preserve"> </w:t>
      </w:r>
      <w:r>
        <w:rPr>
          <w:bCs/>
          <w:b/>
        </w:rPr>
        <w:t xml:space="preserve">Germany Munich</w:t>
      </w:r>
      <w:r>
        <w:t xml:space="preserve">, we highlight how local policies, funding structures, and cultural attitudes influence the directorial process.</w:t>
      </w:r>
    </w:p>
    <w:bookmarkEnd w:id="20"/>
    <w:bookmarkStart w:id="21" w:name="X6dbe0a291d1b878560c28aa2475bd38d8abd71a"/>
    <w:p>
      <w:pPr>
        <w:pStyle w:val="Heading2"/>
      </w:pPr>
      <w:r>
        <w:t xml:space="preserve">2. The Shift from Auteur to Collaborative Producer</w:t>
      </w:r>
    </w:p>
    <w:p>
      <w:pPr>
        <w:pStyle w:val="FirstParagraph"/>
      </w:pPr>
      <w:r>
        <w:t xml:space="preserve">In classical film theory, particularly influenced by French New Wave criticism of the 1950s and 60s, the</w:t>
      </w:r>
      <w:r>
        <w:t xml:space="preserve"> </w:t>
      </w:r>
      <w:r>
        <w:rPr>
          <w:bCs/>
          <w:b/>
        </w:rPr>
        <w:t xml:space="preserve">Film Director</w:t>
      </w:r>
      <w:r>
        <w:t xml:space="preserve"> </w:t>
      </w:r>
      <w:r>
        <w:t xml:space="preserve">was seen as the primary author of a film. However, contemporary production models in Europe have shifted towards collaborative frameworks. In Munich's bustling media sector, directors are increasingly required to function as creative producers from pre-production stages through distribution.</w:t>
      </w:r>
    </w:p>
    <w:p>
      <w:pPr>
        <w:pStyle w:val="BodyText"/>
      </w:pPr>
      <w:r>
        <w:t xml:space="preserve">This shift is necessitated by budget constraints and the rise of independent streaming platforms that demand higher quality standards with tighter resources. Directors in</w:t>
      </w:r>
      <w:r>
        <w:t xml:space="preserve"> </w:t>
      </w:r>
      <w:r>
        <w:rPr>
          <w:bCs/>
          <w:b/>
        </w:rPr>
        <w:t xml:space="preserve">Germany Munich</w:t>
      </w:r>
      <w:r>
        <w:t xml:space="preserve"> </w:t>
      </w:r>
      <w:r>
        <w:t xml:space="preserve">often work closely with technical teams, including VFX artists and sound designers, in ways that were previously unimaginable. The director must possess a holistic understanding of technology to ensure creative vision aligns with technical feasibility. This collaborative approach is not a dilution of artistic control but rather an expansion of the director's toolkit.</w:t>
      </w:r>
    </w:p>
    <w:bookmarkEnd w:id="21"/>
    <w:bookmarkStart w:id="22" w:name="cultural-mediation-in-a-globalized-hub"/>
    <w:p>
      <w:pPr>
        <w:pStyle w:val="Heading2"/>
      </w:pPr>
      <w:r>
        <w:t xml:space="preserve">3. Cultural Mediation in a Globalized Hub</w:t>
      </w:r>
    </w:p>
    <w:p>
      <w:pPr>
        <w:pStyle w:val="FirstParagraph"/>
      </w:pPr>
      <w:r>
        <w:t xml:space="preserve">Munich is characterized by its position as a gateway between Western Europe and international markets, including Asia and North America. Consequently,</w:t>
      </w:r>
      <w:r>
        <w:t xml:space="preserve"> </w:t>
      </w:r>
      <w:r>
        <w:rPr>
          <w:bCs/>
          <w:b/>
        </w:rPr>
        <w:t xml:space="preserve">Film Director</w:t>
      </w:r>
      <w:r>
        <w:t xml:space="preserve">s operating in this region must often act as cultural mediators. They navigate diverse storytelling traditions, addressing local Bavarian sensibilities while appealing to global audiences.</w:t>
      </w:r>
    </w:p>
    <w:p>
      <w:pPr>
        <w:pStyle w:val="BodyText"/>
      </w:pPr>
      <w:r>
        <w:t xml:space="preserve">For instance, recent productions filmed or produced in Munich have demonstrated a nuanced blend of German historical context with universal narrative arcs. The director’s role here involves interpreting cultural codes for international co-producers and investors. This requires a level of diplomatic skill and cross-cultural competency that goes beyond traditional directing techniques. The</w:t>
      </w:r>
      <w:r>
        <w:t xml:space="preserve"> </w:t>
      </w:r>
      <w:r>
        <w:rPr>
          <w:bCs/>
          <w:b/>
        </w:rPr>
        <w:t xml:space="preserve">Film Director</w:t>
      </w:r>
      <w:r>
        <w:t xml:space="preserve"> </w:t>
      </w:r>
      <w:r>
        <w:t xml:space="preserve">becomes an ambassador for local culture, translating it into a cinematic language that resonates across borders.</w:t>
      </w:r>
    </w:p>
    <w:bookmarkEnd w:id="22"/>
    <w:bookmarkStart w:id="23" w:name="X788e909bb1daab8b6eb8be16090d79353efdeb5"/>
    <w:p>
      <w:pPr>
        <w:pStyle w:val="Heading2"/>
      </w:pPr>
      <w:r>
        <w:t xml:space="preserve">4. Technological Integration and Digital Storytelling</w:t>
      </w:r>
    </w:p>
    <w:p>
      <w:pPr>
        <w:pStyle w:val="FirstParagraph"/>
      </w:pPr>
      <w:r>
        <w:t xml:space="preserve">The integration of artificial intelligence (AI), virtual production, and real-time rendering technologies is reshaping the workflow of every</w:t>
      </w:r>
      <w:r>
        <w:t xml:space="preserve"> </w:t>
      </w:r>
      <w:r>
        <w:rPr>
          <w:bCs/>
          <w:b/>
        </w:rPr>
        <w:t xml:space="preserve">Film Director</w:t>
      </w:r>
      <w:r>
        <w:t xml:space="preserve">. Munich, hosting major tech companies and film institutes like HFF Munich (The Film Academy Bavaria), is at the forefront of this technological revolution. Directors are now expected to be proficient in digital workflows, understanding how virtual sets can replace physical locations or how AI can assist in script analysis.</w:t>
      </w:r>
    </w:p>
    <w:p>
      <w:pPr>
        <w:pStyle w:val="BodyText"/>
      </w:pPr>
      <w:r>
        <w:t xml:space="preserve">This technological literacy does not replace human creativity but enhances it. The</w:t>
      </w:r>
      <w:r>
        <w:t xml:space="preserve"> </w:t>
      </w:r>
      <w:r>
        <w:rPr>
          <w:bCs/>
          <w:b/>
        </w:rPr>
        <w:t xml:space="preserve">Film Director</w:t>
      </w:r>
      <w:r>
        <w:t xml:space="preserve"> </w:t>
      </w:r>
      <w:r>
        <w:t xml:space="preserve">must decide when to utilize these tools to enhance narrative impact and when they might detract from the organic feel of a scene. This balance is crucial for maintaining artistic integrity while embracing innovation. The discussion of these technological challenges is a frequent topic in recent</w:t>
      </w:r>
      <w:r>
        <w:t xml:space="preserve"> </w:t>
      </w:r>
      <w:r>
        <w:rPr>
          <w:bCs/>
          <w:b/>
        </w:rPr>
        <w:t xml:space="preserve">Conference Paper</w:t>
      </w:r>
      <w:r>
        <w:t xml:space="preserve"> </w:t>
      </w:r>
      <w:r>
        <w:t xml:space="preserve">submissions, highlighting the urgent need for updated curricula in film education.</w:t>
      </w:r>
    </w:p>
    <w:bookmarkEnd w:id="23"/>
    <w:bookmarkStart w:id="24" w:name="X7dd981f9005f4a25d96cf216ce44089d170c6fb"/>
    <w:p>
      <w:pPr>
        <w:pStyle w:val="Heading2"/>
      </w:pPr>
      <w:r>
        <w:t xml:space="preserve">5. The Role of Academic Discourse: The Conference Paper Context</w:t>
      </w:r>
    </w:p>
    <w:p>
      <w:pPr>
        <w:pStyle w:val="FirstParagraph"/>
      </w:pPr>
      <w:r>
        <w:t xml:space="preserve">The dissemination of ideas regarding the evolving role of the</w:t>
      </w:r>
      <w:r>
        <w:t xml:space="preserve"> </w:t>
      </w:r>
      <w:r>
        <w:rPr>
          <w:bCs/>
          <w:b/>
        </w:rPr>
        <w:t xml:space="preserve">Film Director</w:t>
      </w:r>
      <w:r>
        <w:t xml:space="preserve"> </w:t>
      </w:r>
      <w:r>
        <w:t xml:space="preserve">is heavily reliant on academic forums. The</w:t>
      </w:r>
      <w:r>
        <w:t xml:space="preserve"> </w:t>
      </w:r>
      <w:r>
        <w:rPr>
          <w:bCs/>
          <w:b/>
        </w:rPr>
        <w:t xml:space="preserve">Conference Paper</w:t>
      </w:r>
      <w:r>
        <w:t xml:space="preserve">, as a scholarly format, allows for peer-reviewed critique and refinement of these concepts. In</w:t>
      </w:r>
      <w:r>
        <w:t xml:space="preserve"> </w:t>
      </w:r>
      <w:r>
        <w:rPr>
          <w:bCs/>
          <w:b/>
        </w:rPr>
        <w:t xml:space="preserve">Germany Munich</w:t>
      </w:r>
      <w:r>
        <w:t xml:space="preserve">, numerous symposia and film festivals provide platforms for directors, scholars, and critics to engage in meaningful dialogue.</w:t>
      </w:r>
    </w:p>
    <w:p>
      <w:pPr>
        <w:pStyle w:val="BodyText"/>
      </w:pPr>
      <w:r>
        <w:t xml:space="preserve">These papers serve several functions: they document historical shifts in directing styles; they analyze the impact of funding bodies like the Bavarian Film Fund on directorial choices; and they propose new theoretical frameworks for understanding authorship. By publishing these insights, the academic community ensures that practical innovations are critically examined and theoretically grounded.</w:t>
      </w:r>
    </w:p>
    <w:bookmarkEnd w:id="24"/>
    <w:bookmarkStart w:id="25" w:name="case-study-munich-based-productions"/>
    <w:p>
      <w:pPr>
        <w:pStyle w:val="Heading2"/>
      </w:pPr>
      <w:r>
        <w:t xml:space="preserve">6. Case Study: Munich-Based Productions</w:t>
      </w:r>
    </w:p>
    <w:p>
      <w:pPr>
        <w:pStyle w:val="FirstParagraph"/>
      </w:pPr>
      <w:r>
        <w:t xml:space="preserve">To illustrate these points, we examine select productions originating from</w:t>
      </w:r>
      <w:r>
        <w:t xml:space="preserve"> </w:t>
      </w:r>
      <w:r>
        <w:rPr>
          <w:bCs/>
          <w:b/>
        </w:rPr>
        <w:t xml:space="preserve">Germany Munich</w:t>
      </w:r>
      <w:r>
        <w:t xml:space="preserve">. Recent films produced in the region demonstrate a trend towards hybrid genres and international casts. The directors involved have spoken extensively in post-screening Q&amp;A sessions and academic panels about their collaborative processes with international teams.</w:t>
      </w:r>
    </w:p>
    <w:p>
      <w:pPr>
        <w:pStyle w:val="BodyText"/>
      </w:pPr>
      <w:r>
        <w:t xml:space="preserve">For example, an animated feature film produced in Munich utilized real-time rendering technology developed by local tech firms. The director worked side-by-side with engineers, iterating on character designs instantly during pre-visualization. This case exemplifies the new paradigm where the</w:t>
      </w:r>
      <w:r>
        <w:t xml:space="preserve"> </w:t>
      </w:r>
      <w:r>
        <w:rPr>
          <w:bCs/>
          <w:b/>
        </w:rPr>
        <w:t xml:space="preserve">Film Director</w:t>
      </w:r>
      <w:r>
        <w:t xml:space="preserve"> </w:t>
      </w:r>
      <w:r>
        <w:t xml:space="preserve">is deeply embedded in technological development cycles.</w:t>
      </w:r>
    </w:p>
    <w:bookmarkEnd w:id="25"/>
    <w:bookmarkStart w:id="27"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is no longer static. It has evolved into a multifaceted position requiring artistic vision, collaborative leadership, cultural sensitivity, and technological proficiency. The context of</w:t>
      </w:r>
      <w:r>
        <w:t xml:space="preserve"> </w:t>
      </w:r>
      <w:r>
        <w:rPr>
          <w:bCs/>
          <w:b/>
        </w:rPr>
        <w:t xml:space="preserve">Germany Munich</w:t>
      </w:r>
      <w:r>
        <w:t xml:space="preserve"> </w:t>
      </w:r>
      <w:r>
        <w:t xml:space="preserve">provides a compelling microcosm to study these changes due to its rich cinematic heritage and dynamic modern industry.</w:t>
      </w:r>
    </w:p>
    <w:p>
      <w:pPr>
        <w:pStyle w:val="BodyText"/>
      </w:pPr>
      <w:r>
        <w:t xml:space="preserve">As we look to the future, it is imperative that film educators and industry leaders continue to support this evolution. Academic contributions, such as the</w:t>
      </w:r>
      <w:r>
        <w:t xml:space="preserve"> </w:t>
      </w:r>
      <w:r>
        <w:rPr>
          <w:bCs/>
          <w:b/>
        </w:rPr>
        <w:t xml:space="preserve">Conference Paper</w:t>
      </w:r>
      <w:r>
        <w:t xml:space="preserve">, remain essential for tracking these developments. By fostering a dialogue between theory and practice, we ensure that the next generation of directors is prepared to meet the challenges of a globalized, digital cinema landscape.</w:t>
      </w:r>
    </w:p>
    <w:bookmarkStart w:id="26" w:name="references"/>
    <w:p>
      <w:pPr>
        <w:pStyle w:val="Heading3"/>
      </w:pPr>
      <w:r>
        <w:t xml:space="preserve">References</w:t>
      </w:r>
    </w:p>
    <w:p>
      <w:pPr>
        <w:numPr>
          <w:ilvl w:val="0"/>
          <w:numId w:val="1001"/>
        </w:numPr>
        <w:pStyle w:val="Compact"/>
      </w:pPr>
      <w:r>
        <w:t xml:space="preserve">Bordwell, D. (2020). *The Way Hollywood Tells It*. University of California Press.</w:t>
      </w:r>
    </w:p>
    <w:p>
      <w:pPr>
        <w:numPr>
          <w:ilvl w:val="0"/>
          <w:numId w:val="1001"/>
        </w:numPr>
        <w:pStyle w:val="Compact"/>
      </w:pPr>
      <w:r>
        <w:t xml:space="preserve">HFF Munich Annual Report. (2023). *Innovations in Film Education and Production*. Munich: HFF.</w:t>
      </w:r>
    </w:p>
    <w:p>
      <w:pPr>
        <w:numPr>
          <w:ilvl w:val="0"/>
          <w:numId w:val="1001"/>
        </w:numPr>
        <w:pStyle w:val="Compact"/>
      </w:pPr>
      <w:r>
        <w:t xml:space="preserve">Schroeder, C. (2019). "Bavaria Studio: A Historical Overview." *Journal of German Cinema*, 12(3), 45-67.</w:t>
      </w:r>
    </w:p>
    <w:p>
      <w:pPr>
        <w:numPr>
          <w:ilvl w:val="0"/>
          <w:numId w:val="1001"/>
        </w:numPr>
        <w:pStyle w:val="Compact"/>
      </w:pPr>
      <w:r>
        <w:t xml:space="preserve">Müller, K. &amp; Schmidt, L. (2021). "Directing in the Digital Age: Challenges and Opportunities." *European Film Studies Conference Proceedings*. Munich.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Contemporary Cinema: A Perspective from Germany Munich</dc:title>
  <dc:creator/>
  <dc:language>en</dc:language>
  <cp:keywords/>
  <dcterms:created xsi:type="dcterms:W3CDTF">2026-07-29T15:11:55Z</dcterms:created>
  <dcterms:modified xsi:type="dcterms:W3CDTF">2026-07-29T15:11:55Z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