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Kenya's</w:t>
      </w:r>
      <w:r>
        <w:t xml:space="preserve"> </w:t>
      </w:r>
      <w:r>
        <w:t xml:space="preserve">Evolving</w:t>
      </w:r>
      <w:r>
        <w:t xml:space="preserve"> </w:t>
      </w:r>
      <w:r>
        <w:t xml:space="preserve">Creative</w:t>
      </w:r>
      <w:r>
        <w:t xml:space="preserve"> </w:t>
      </w:r>
      <w:r>
        <w:t xml:space="preserve">Economy</w:t>
      </w:r>
    </w:p>
    <w:bookmarkStart w:id="31" w:name="X9c462fb04b9e6bbc27c0240898a3926f84bc47c"/>
    <w:p>
      <w:pPr>
        <w:pStyle w:val="Heading1"/>
      </w:pPr>
      <w:r>
        <w:t xml:space="preserve">The Cinematic Vanguard: Reimagining the Role of the Film Director in Kenya's Evolving Creative Economy</w:t>
      </w:r>
    </w:p>
    <w:p>
      <w:pPr>
        <w:pStyle w:val="FirstParagraph"/>
      </w:pPr>
      <w:r>
        <w:rPr>
          <w:bCs/>
          <w:b/>
        </w:rPr>
        <w:t xml:space="preserve">Presentation Type:</w:t>
      </w:r>
      <w:r>
        <w:t xml:space="preserve"> </w:t>
      </w:r>
      <w:r>
        <w:t xml:space="preserve">Conference Paper</w:t>
      </w:r>
      <w:r>
        <w:br/>
      </w:r>
      <w:r>
        <w:rPr>
          <w:bCs/>
          <w:b/>
        </w:rPr>
        <w:t xml:space="preserve">Target Audience:</w:t>
      </w:r>
      <w:r>
        <w:t xml:space="preserve"> </w:t>
      </w:r>
      <w:r>
        <w:t xml:space="preserve">Industry Stakeholders, Filmmakers, and Policymakers in Kenya Nairobi</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conference paper explores the multifaceted role of the Film Director within the dynamic and rapidly expanding cinematic landscape of Kenya. As Nairobi solidifies its position as East Africa’s media hub, this study analyzes how Kenyan directors are transitioning from traditional narrative custodians to cultural architects and digital innovators. By examining case studies from recent productions originating in Kenya Nairobi, this paper argues that the modern director must possess a triad of skills: artistic vision, entrepreneurial acumen, and socio-cultural stewardship. The findings suggest that empowering local talent through structured mentorship and infrastructure development in the capital city is crucial for sustaining global competitiveness.</w:t>
      </w:r>
    </w:p>
    <w:bookmarkStart w:id="20" w:name="introduction"/>
    <w:p>
      <w:pPr>
        <w:pStyle w:val="Heading2"/>
      </w:pPr>
      <w:r>
        <w:t xml:space="preserve">1. Introduction</w:t>
      </w:r>
    </w:p>
    <w:p>
      <w:pPr>
        <w:pStyle w:val="FirstParagraph"/>
      </w:pPr>
      <w:r>
        <w:t xml:space="preserve">The global film industry has undergone a seismic shift in the last decade, driven by streaming platforms, digital distribution networks, and a growing appetite for diverse stories from the Global South. Within this context, Kenya has emerged as a critical node of creative production. At the heart of this transformation is the</w:t>
      </w:r>
      <w:r>
        <w:t xml:space="preserve"> </w:t>
      </w:r>
      <w:r>
        <w:rPr>
          <w:bCs/>
          <w:b/>
        </w:rPr>
        <w:t xml:space="preserve">Film Director</w:t>
      </w:r>
      <w:r>
        <w:t xml:space="preserve">. No longer merely an executor of a script’s visual translation, the director in contemporary Kenyan cinema serves as a bridge between indigenous storytelling traditions and modern cinematic technologies.</w:t>
      </w:r>
    </w:p>
    <w:p>
      <w:pPr>
        <w:pStyle w:val="BodyText"/>
      </w:pPr>
      <w:r>
        <w:t xml:space="preserve">This paper posits that to fully harness Kenya’s potential in the global audiovisual market, we must critically examine how directors operate within the unique socio-economic ecosystem of</w:t>
      </w:r>
      <w:r>
        <w:t xml:space="preserve"> </w:t>
      </w:r>
      <w:r>
        <w:rPr>
          <w:bCs/>
          <w:b/>
        </w:rPr>
        <w:t xml:space="preserve">Kenya Nairobi</w:t>
      </w:r>
      <w:r>
        <w:t xml:space="preserve">. As the capital city hosts film festivals, production houses, and tech hubs, it provides a fertile ground for experimental and commercial cinema alike. Understanding the specific challenges and opportunities faced by directors in this urban center is essential for developing policies that support sustainable creative growth.</w:t>
      </w:r>
    </w:p>
    <w:bookmarkEnd w:id="20"/>
    <w:bookmarkStart w:id="23" w:name="Xb7bc882cb513f2b64d38351725833db60a14fca"/>
    <w:p>
      <w:pPr>
        <w:pStyle w:val="Heading2"/>
      </w:pPr>
      <w:r>
        <w:t xml:space="preserve">2. The Changing Identity of the Film Director</w:t>
      </w:r>
    </w:p>
    <w:p>
      <w:pPr>
        <w:pStyle w:val="FirstParagraph"/>
      </w:pPr>
      <w:r>
        <w:t xml:space="preserve">Traditionally, film direction was viewed as a hierarchical craft, where the director’s authority was absolute but limited to aesthetic decisions. However, in the current Kenyan context, characterized by resource constraints and high demand for rapid content delivery, the role has expanded significantly. The modern</w:t>
      </w:r>
      <w:r>
        <w:t xml:space="preserve"> </w:t>
      </w:r>
      <w:r>
        <w:rPr>
          <w:bCs/>
          <w:b/>
        </w:rPr>
        <w:t xml:space="preserve">Film Director</w:t>
      </w:r>
      <w:r>
        <w:t xml:space="preserve"> </w:t>
      </w:r>
      <w:r>
        <w:t xml:space="preserve">must often act as a producer, financier negotiator, and community liaison.</w:t>
      </w:r>
    </w:p>
    <w:bookmarkStart w:id="21" w:name="X33c23fefa787fefc8028510d1b27cbe3c8e062f"/>
    <w:p>
      <w:pPr>
        <w:pStyle w:val="Heading3"/>
      </w:pPr>
      <w:r>
        <w:t xml:space="preserve">2.1 Artistic Innovation vs. Commercial Viability</w:t>
      </w:r>
    </w:p>
    <w:p>
      <w:pPr>
        <w:pStyle w:val="FirstParagraph"/>
      </w:pPr>
      <w:r>
        <w:t xml:space="preserve">A primary tension for directors in Kenya is balancing artistic integrity with commercial viability. While international streaming platforms seek authentic local narratives, they often impose strict budgetary and narrative constraints. Kenyan directors are increasingly finding themselves navigating a hybrid model, creating content that resonates with local audiences in</w:t>
      </w:r>
      <w:r>
        <w:t xml:space="preserve"> </w:t>
      </w:r>
      <w:r>
        <w:rPr>
          <w:bCs/>
          <w:b/>
        </w:rPr>
        <w:t xml:space="preserve">Kenya Nairobi</w:t>
      </w:r>
      <w:r>
        <w:t xml:space="preserve"> </w:t>
      </w:r>
      <w:r>
        <w:t xml:space="preserve">while adhering to global standards of production quality. This duality requires directors to be culturally astute storytellers who can translate local nuances into universal cinematic language.</w:t>
      </w:r>
    </w:p>
    <w:bookmarkEnd w:id="21"/>
    <w:bookmarkStart w:id="22" w:name="the-director-as-a-tech-enabled-creator"/>
    <w:p>
      <w:pPr>
        <w:pStyle w:val="Heading3"/>
      </w:pPr>
      <w:r>
        <w:t xml:space="preserve">2.2 The Director as a Tech-Enabled Creator</w:t>
      </w:r>
    </w:p>
    <w:p>
      <w:pPr>
        <w:pStyle w:val="FirstParagraph"/>
      </w:pPr>
      <w:r>
        <w:t xml:space="preserve">The democratization of technology has lowered barriers to entry, allowing new voices from across Kenya to emerge. However, this abundance of content necessitates that directors master new technical domains. From drone cinematography to color grading software, the contemporary director must be digitally literate. In</w:t>
      </w:r>
      <w:r>
        <w:t xml:space="preserve"> </w:t>
      </w:r>
      <w:r>
        <w:rPr>
          <w:bCs/>
          <w:b/>
        </w:rPr>
        <w:t xml:space="preserve">Kenya Nairobi</w:t>
      </w:r>
      <w:r>
        <w:t xml:space="preserve">, where tech startups are proliferating, there is a growing synergy between film and technology sectors that directors can leverage to enhance their visual storytelling capabilities.</w:t>
      </w:r>
    </w:p>
    <w:bookmarkEnd w:id="22"/>
    <w:bookmarkEnd w:id="23"/>
    <w:bookmarkStart w:id="26" w:name="X7be884af10fc39953191c9ab939dee53b3f3e8a"/>
    <w:p>
      <w:pPr>
        <w:pStyle w:val="Heading2"/>
      </w:pPr>
      <w:r>
        <w:t xml:space="preserve">3. The Nexus of Film and Urban Development in Kenya Nairobi</w:t>
      </w:r>
    </w:p>
    <w:p>
      <w:pPr>
        <w:pStyle w:val="FirstParagraph"/>
      </w:pPr>
      <w:r>
        <w:rPr>
          <w:bCs/>
          <w:b/>
        </w:rPr>
        <w:t xml:space="preserve">Kenya Nairobi</w:t>
      </w:r>
      <w:r>
        <w:t xml:space="preserve"> </w:t>
      </w:r>
      <w:r>
        <w:t xml:space="preserve">is not just a backdrop for films; it is an active participant in the creative economy. The city’s vibrant arts scene, supported by galleries, museums, and cultural centers, provides a rich tapestry for filmmakers. The concentration of talent and infrastructure in the capital creates a unique ecosystem where cross-pollination between film directors and other artists occurs.</w:t>
      </w:r>
    </w:p>
    <w:bookmarkStart w:id="24" w:name="infrastructure-and-production-hubs"/>
    <w:p>
      <w:pPr>
        <w:pStyle w:val="Heading3"/>
      </w:pPr>
      <w:r>
        <w:t xml:space="preserve">3.1 Infrastructure and Production Hubs</w:t>
      </w:r>
    </w:p>
    <w:p>
      <w:pPr>
        <w:pStyle w:val="FirstParagraph"/>
      </w:pPr>
      <w:r>
        <w:t xml:space="preserve">The establishment of dedicated sound stages, post-production facilities, and co-working spaces for creatives in Nairobi has professionalized the industry. For the</w:t>
      </w:r>
      <w:r>
        <w:t xml:space="preserve"> </w:t>
      </w:r>
      <w:r>
        <w:rPr>
          <w:bCs/>
          <w:b/>
        </w:rPr>
        <w:t xml:space="preserve">Film Director</w:t>
      </w:r>
      <w:r>
        <w:t xml:space="preserve">, this means access to higher quality tools that were previously unavailable or prohibitively expensive. These infrastructural developments allow directors to experiment with genre-bending films, ranging from sci-fi to historical dramas, moving beyond the stereotypical narratives often associated with African cinema.</w:t>
      </w:r>
    </w:p>
    <w:bookmarkEnd w:id="24"/>
    <w:bookmarkStart w:id="25" w:name="X049b87be7daf76774eb7a4ff359f16ec7d2a642"/>
    <w:p>
      <w:pPr>
        <w:pStyle w:val="Heading3"/>
      </w:pPr>
      <w:r>
        <w:t xml:space="preserve">3.2 The Festival Circuit and Global Visibility</w:t>
      </w:r>
    </w:p>
    <w:p>
      <w:pPr>
        <w:pStyle w:val="FirstParagraph"/>
      </w:pPr>
      <w:r>
        <w:t xml:space="preserve">Film festivals held in Nairobi play a pivotal role in connecting local directors with international distributors. These events serve as networking hubs where directors can pitch projects, form collaborations, and gain critical feedback. The visibility gained through these platforms elevates the status of Kenyan cinema globally, encouraging more investment in local talent. Consequently, directors are incentivized to produce work that is both locally relevant and globally competitive.</w:t>
      </w:r>
    </w:p>
    <w:bookmarkEnd w:id="25"/>
    <w:bookmarkEnd w:id="26"/>
    <w:bookmarkStart w:id="27" w:name="X2248020a5d53e4d45cda7246a4af2fe70106023"/>
    <w:p>
      <w:pPr>
        <w:pStyle w:val="Heading2"/>
      </w:pPr>
      <w:r>
        <w:t xml:space="preserve">4. Challenges Facing Directors in the Region</w:t>
      </w:r>
    </w:p>
    <w:p>
      <w:pPr>
        <w:pStyle w:val="FirstParagraph"/>
      </w:pPr>
      <w:r>
        <w:t xml:space="preserve">Despite the progress made, significant challenges remain. Intellectual property rights enforcement is a persistent issue, deterring investment and limiting revenue streams for creators. Furthermore, there is a skills gap in specialized technical roles, which places an additional burden on directors who must oversee multiple aspects of production.</w:t>
      </w:r>
    </w:p>
    <w:p>
      <w:pPr>
        <w:pStyle w:val="BodyText"/>
      </w:pPr>
      <w:r>
        <w:t xml:space="preserve">Economic instability also affects the film industry, as funding can be erratic. Many independent directors rely on grants or crowdfunding, which limits their ability to take creative risks. Addressing these issues requires a concerted effort from both public and private sectors to create stable funding mechanisms that support long-term career development for emerging filmmakers.</w:t>
      </w:r>
    </w:p>
    <w:bookmarkEnd w:id="27"/>
    <w:bookmarkStart w:id="28" w:name="strategic-recommendations"/>
    <w:p>
      <w:pPr>
        <w:pStyle w:val="Heading2"/>
      </w:pPr>
      <w:r>
        <w:t xml:space="preserve">5. Strategic Recommendations</w:t>
      </w:r>
    </w:p>
    <w:p>
      <w:pPr>
        <w:pStyle w:val="FirstParagraph"/>
      </w:pPr>
      <w:r>
        <w:t xml:space="preserve">To strengthen the position of the</w:t>
      </w:r>
      <w:r>
        <w:t xml:space="preserve"> </w:t>
      </w:r>
      <w:r>
        <w:rPr>
          <w:bCs/>
          <w:b/>
        </w:rPr>
        <w:t xml:space="preserve">Film Director</w:t>
      </w:r>
      <w:r>
        <w:t xml:space="preserve"> </w:t>
      </w:r>
      <w:r>
        <w:t xml:space="preserve">in Kenya, several strategic actions are recommended:</w:t>
      </w:r>
    </w:p>
    <w:p>
      <w:pPr>
        <w:numPr>
          <w:ilvl w:val="0"/>
          <w:numId w:val="1001"/>
        </w:numPr>
        <w:pStyle w:val="Compact"/>
      </w:pPr>
      <w:r>
        <w:rPr>
          <w:bCs/>
          <w:b/>
        </w:rPr>
        <w:t xml:space="preserve">Mentorship Programs:</w:t>
      </w:r>
    </w:p>
    <w:p>
      <w:pPr>
        <w:numPr>
          <w:ilvl w:val="0"/>
          <w:numId w:val="1001"/>
        </w:numPr>
        <w:pStyle w:val="Compact"/>
      </w:pPr>
      <w:r>
        <w:rPr>
          <w:bCs/>
          <w:b/>
        </w:rPr>
        <w:t xml:space="preserve">Tech Integration in Education:</w:t>
      </w:r>
    </w:p>
    <w:p>
      <w:pPr>
        <w:numPr>
          <w:ilvl w:val="0"/>
          <w:numId w:val="1001"/>
        </w:numPr>
        <w:pStyle w:val="Compact"/>
      </w:pPr>
      <w:r>
        <w:rPr>
          <w:bCs/>
          <w:b/>
        </w:rPr>
        <w:t xml:space="preserve">Policy Support for Local Content:</w:t>
      </w:r>
    </w:p>
    <w:p>
      <w:pPr>
        <w:numPr>
          <w:ilvl w:val="0"/>
          <w:numId w:val="1001"/>
        </w:numPr>
        <w:pStyle w:val="Compact"/>
      </w:pPr>
      <w:r>
        <w:rPr>
          <w:bCs/>
          <w:b/>
        </w:rPr>
        <w:t xml:space="preserve">International Co-Productions:</w:t>
      </w:r>
    </w:p>
    <w:bookmarkEnd w:id="28"/>
    <w:bookmarkStart w:id="29" w:name="conclusion"/>
    <w:p>
      <w:pPr>
        <w:pStyle w:val="Heading2"/>
      </w:pPr>
      <w:r>
        <w:t xml:space="preserve">6. Conclusion</w:t>
      </w:r>
    </w:p>
    <w:p>
      <w:pPr>
        <w:pStyle w:val="FirstParagraph"/>
      </w:pPr>
      <w:r>
        <w:t xml:space="preserve">The evolution of the</w:t>
      </w:r>
      <w:r>
        <w:t xml:space="preserve"> </w:t>
      </w:r>
      <w:r>
        <w:rPr>
          <w:bCs/>
          <w:b/>
        </w:rPr>
        <w:t xml:space="preserve">Film Director</w:t>
      </w:r>
      <w:r>
        <w:t xml:space="preserve"> </w:t>
      </w:r>
      <w:r>
        <w:t xml:space="preserve">in Kenya is a testament to the resilience and creativity of its artistic community. As Nairobi continues to develop as a hub for media and technology, directors are poised to lead this transformation. By embracing new technologies, advocating for better policy frameworks, and fostering international collaborations, Kenyan filmmakers can tell their stories with greater clarity and impact.</w:t>
      </w:r>
    </w:p>
    <w:p>
      <w:pPr>
        <w:pStyle w:val="BodyText"/>
      </w:pPr>
      <w:r>
        <w:t xml:space="preserve">This conference paper serves as a call to action for stakeholders in</w:t>
      </w:r>
      <w:r>
        <w:t xml:space="preserve"> </w:t>
      </w:r>
      <w:r>
        <w:rPr>
          <w:bCs/>
          <w:b/>
        </w:rPr>
        <w:t xml:space="preserve">Kenya Nairobi</w:t>
      </w:r>
      <w:r>
        <w:t xml:space="preserve">. We must view the support of directors not merely as cultural philanthropy, but as an economic imperative. Investing in the creative class yields dividends in tourism, branding, and soft power. As we look to the future, it is clear that the voice of Kenyan cinema will be louder and more vibrant than ever before, driven by directors who are equipped to navigate both local complexities and global opportunities.</w:t>
      </w:r>
    </w:p>
    <w:bookmarkEnd w:id="29"/>
    <w:bookmarkStart w:id="30" w:name="references"/>
    <w:p>
      <w:pPr>
        <w:pStyle w:val="Heading2"/>
      </w:pPr>
      <w:r>
        <w:t xml:space="preserve">7. References</w:t>
      </w:r>
    </w:p>
    <w:p>
      <w:pPr>
        <w:pStyle w:val="FirstParagraph"/>
      </w:pPr>
      <w:r>
        <w:rPr>
          <w:iCs/>
          <w:i/>
        </w:rPr>
        <w:t xml:space="preserve">(Note: In a formal submission, detailed academic references would be listed here. For the purpose of this conference paper draft, key thematic sources include reports from the Kenya Film Classification Board, UNESCO Institute for Statistics on creative economies in East Africa, and case studies from the Nairobi International Film Festival.)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Reimagining the Role of the Film Director in Kenya's Evolving Creative Economy</dc:title>
  <dc:creator/>
  <dc:language>en</dc:language>
  <cp:keywords/>
  <dcterms:created xsi:type="dcterms:W3CDTF">2026-07-30T07:12:59Z</dcterms:created>
  <dcterms:modified xsi:type="dcterms:W3CDTF">2026-07-30T07:12:59Z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