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Archipelago:</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Kuwait</w:t>
      </w:r>
      <w:r>
        <w:t xml:space="preserve"> </w:t>
      </w:r>
      <w:r>
        <w:t xml:space="preserve">City</w:t>
      </w:r>
    </w:p>
    <w:bookmarkStart w:id="20" w:name="X68fad2297d03f00a8c0a77b7385f57e3e96e82c"/>
    <w:p>
      <w:pPr>
        <w:pStyle w:val="Heading1"/>
      </w:pPr>
      <w:r>
        <w:t xml:space="preserve">The Auteur in the Archipelago: Navigating the Role of the Film Director in Contemporary Kuwait City</w:t>
      </w:r>
    </w:p>
    <w:p>
      <w:pPr>
        <w:pStyle w:val="FirstParagraph"/>
      </w:pPr>
      <w:r>
        <w:rPr>
          <w:bCs/>
          <w:b/>
        </w:rPr>
        <w:t xml:space="preserve">A Conference Paper Presented at The Gulf Media &amp; Arts Symposium</w:t>
      </w:r>
    </w:p>
    <w:p>
      <w:pPr>
        <w:pStyle w:val="BodyText"/>
      </w:pPr>
      <w:r>
        <w:rPr>
          <w:iCs/>
          <w:i/>
        </w:rPr>
        <w:t xml:space="preserve">Kuwait City, State of Kuwait</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paper explores the evolving role of the film director within the unique socio-cultural and industrial landscape of Kuwait City. As Kuwait emerges as a pivotal hub for cinematic expression in the Gulf Cooperation Council (GCC) region, understanding the specific challenges and opportunities facing local directors is crucial. This study analyzes how contemporary film directors in Kuwait City negotiate traditional cultural values with modern narrative techniques, while operating within a developing infrastructure that supports both state-sponsored initiatives and independent productions.</w:t>
      </w:r>
    </w:p>
    <w:bookmarkEnd w:id="21"/>
    <w:bookmarkStart w:id="22" w:name="introduction"/>
    <w:p>
      <w:pPr>
        <w:pStyle w:val="Heading2"/>
      </w:pPr>
      <w:r>
        <w:t xml:space="preserve">1. Introduction</w:t>
      </w:r>
    </w:p>
    <w:p>
      <w:pPr>
        <w:pStyle w:val="FirstParagraph"/>
      </w:pPr>
      <w:r>
        <w:t xml:space="preserve">The global cinema landscape is undergoing a significant transformation, with increasing attention being paid to narratives emerging from the Middle East. Among these, Kuwait holds a distinct position due to its rich history of cultural exchange and its status as a commercial and artistic center in the Persian Gulf. At the heart of this cinematic renaissance is the</w:t>
      </w:r>
      <w:r>
        <w:t xml:space="preserve"> </w:t>
      </w:r>
      <w:r>
        <w:rPr>
          <w:bCs/>
          <w:b/>
        </w:rPr>
        <w:t xml:space="preserve">Film Director</w:t>
      </w:r>
      <w:r>
        <w:t xml:space="preserve">, an individual who serves not merely as a technical executor but as a cultural mediator.</w:t>
      </w:r>
    </w:p>
    <w:p>
      <w:pPr>
        <w:pStyle w:val="BodyText"/>
      </w:pPr>
      <w:r>
        <w:t xml:space="preserve">This paper argues that the role of the film director in</w:t>
      </w:r>
      <w:r>
        <w:t xml:space="preserve"> </w:t>
      </w:r>
      <w:r>
        <w:rPr>
          <w:bCs/>
          <w:b/>
        </w:rPr>
        <w:t xml:space="preserve">Kuwait City</w:t>
      </w:r>
      <w:r>
        <w:t xml:space="preserve"> </w:t>
      </w:r>
      <w:r>
        <w:t xml:space="preserve">is currently defined by a dual mandate: preserving national heritage while simultaneously innovating to meet global audience expectations. Unlike directors in more established industrial hubs such as Hollywood or even Beirut, directors operating within Kuwait face a distinct set of constraints and liberties. These are shaped by the city's rapid modernization, its diverse demographic makeup, and the government's strategic vision to diversify the national economy through creative industries.</w:t>
      </w:r>
    </w:p>
    <w:bookmarkEnd w:id="22"/>
    <w:bookmarkStart w:id="23" w:name="Xd3d9ddfce4bb012cd528dabd9ba1c3e9222a595"/>
    <w:p>
      <w:pPr>
        <w:pStyle w:val="Heading2"/>
      </w:pPr>
      <w:r>
        <w:t xml:space="preserve">2. The Historical Context of Directing in Kuwait</w:t>
      </w:r>
    </w:p>
    <w:p>
      <w:pPr>
        <w:pStyle w:val="FirstParagraph"/>
      </w:pPr>
      <w:r>
        <w:t xml:space="preserve">To understand the present, one must acknowledge the past. Kuwait was once referred to as "Hollywood of the Gulf" during the 1970s and 1980s, a period when television dramas and early theatrical productions flourished. However, with economic downturns and shifting media consumption habits toward regional powerhouses like Egypt and Lebanon, local film production waned. In recent years, there has been a concerted effort to revitalize this sector.</w:t>
      </w:r>
    </w:p>
    <w:p>
      <w:pPr>
        <w:pStyle w:val="BodyText"/>
      </w:pPr>
      <w:r>
        <w:t xml:space="preserve">In this revived context, the</w:t>
      </w:r>
      <w:r>
        <w:t xml:space="preserve"> </w:t>
      </w:r>
      <w:r>
        <w:rPr>
          <w:bCs/>
          <w:b/>
        </w:rPr>
        <w:t xml:space="preserve">Film Director</w:t>
      </w:r>
      <w:r>
        <w:t xml:space="preserve"> </w:t>
      </w:r>
      <w:r>
        <w:t xml:space="preserve">is reclaiming their position as a primary storyteller. The shift from television-centric production to cinema-focused storytelling requires a different directorial approach—one that emphasizes visual language, pacing, and cinematic scope over dialogue-heavy theatricality. This transition is most visible in</w:t>
      </w:r>
      <w:r>
        <w:t xml:space="preserve"> </w:t>
      </w:r>
      <w:r>
        <w:rPr>
          <w:bCs/>
          <w:b/>
        </w:rPr>
        <w:t xml:space="preserve">Kuwait City</w:t>
      </w:r>
      <w:r>
        <w:t xml:space="preserve">, where new film studios and post-production facilities are being established to support this artistic resurgence.</w:t>
      </w:r>
    </w:p>
    <w:bookmarkEnd w:id="23"/>
    <w:bookmarkStart w:id="24" w:name="the-unique-landscape-of-kuwait-city"/>
    <w:p>
      <w:pPr>
        <w:pStyle w:val="Heading2"/>
      </w:pPr>
      <w:r>
        <w:t xml:space="preserve">3. The Unique Landscape of Kuwait City</w:t>
      </w:r>
    </w:p>
    <w:p>
      <w:pPr>
        <w:pStyle w:val="FirstParagraph"/>
      </w:pPr>
      <w:r>
        <w:rPr>
          <w:bCs/>
          <w:b/>
        </w:rPr>
        <w:t xml:space="preserve">Kuwait City</w:t>
      </w:r>
      <w:r>
        <w:t xml:space="preserve"> </w:t>
      </w:r>
      <w:r>
        <w:t xml:space="preserve">serves as both the physical and metaphorical backdrop for much of contemporary Kuwaiti cinema. The city’s architecture, ranging from the futuristic Al Hamra Tower to the traditional souks and residential neighborhoods, provides a visual tapestry that directors must navigate. For a film director, the city is not just a location; it is a character in itself.</w:t>
      </w:r>
    </w:p>
    <w:p>
      <w:pPr>
        <w:pStyle w:val="BodyText"/>
      </w:pPr>
      <w:r>
        <w:t xml:space="preserve">One of the primary challenges for directors working in this environment is balancing authenticity with accessibility. Kuwait City is highly cosmopolitan, with expatriates making up a significant portion of the population. Directors must decide whether to cater primarily to the local Kuwaiti demographic or attempt a broader regional appeal. This decision impacts casting choices, language use (Standard Arabic vs. Khaleeji dialect), and thematic focus.</w:t>
      </w:r>
    </w:p>
    <w:bookmarkEnd w:id="24"/>
    <w:bookmarkStart w:id="25" w:name="X3264a17b78fd8a25d49e36a866b61aa5b676809"/>
    <w:p>
      <w:pPr>
        <w:pStyle w:val="Heading2"/>
      </w:pPr>
      <w:r>
        <w:t xml:space="preserve">4. Artistic Autonomy and Cultural Sensitivity</w:t>
      </w:r>
    </w:p>
    <w:p>
      <w:pPr>
        <w:pStyle w:val="FirstParagraph"/>
      </w:pPr>
      <w:r>
        <w:t xml:space="preserve">A critical aspect of the director’s role in Kuwait is navigating the intersection of artistic freedom and cultural sensitivity. While Kuwait is relatively liberal compared to some neighboring states, there are still established norms regarding gender representation, social conduct, and religious themes.</w:t>
      </w:r>
    </w:p>
    <w:p>
      <w:pPr>
        <w:pStyle w:val="BodyText"/>
      </w:pPr>
      <w:r>
        <w:t xml:space="preserve">The modern film director in</w:t>
      </w:r>
      <w:r>
        <w:t xml:space="preserve"> </w:t>
      </w:r>
      <w:r>
        <w:rPr>
          <w:bCs/>
          <w:b/>
        </w:rPr>
        <w:t xml:space="preserve">Kuwait City</w:t>
      </w:r>
      <w:r>
        <w:t xml:space="preserve"> </w:t>
      </w:r>
      <w:r>
        <w:t xml:space="preserve">often acts as a diplomat between creative vision and societal expectations. Successful directors learn to embed subversive or progressive themes within narratives that respect local traditions. For instance, films dealing with women’s rights or social class distinctions are handled with nuance, using metaphor and character development rather than overt confrontation. This delicate balancing act requires a high level of directorial skill and an intimate understanding of the local psyche.</w:t>
      </w:r>
    </w:p>
    <w:bookmarkEnd w:id="25"/>
    <w:bookmarkStart w:id="26" w:name="infrastructure-and-institutional-support"/>
    <w:p>
      <w:pPr>
        <w:pStyle w:val="Heading2"/>
      </w:pPr>
      <w:r>
        <w:t xml:space="preserve">5. Infrastructure and Institutional Support</w:t>
      </w:r>
    </w:p>
    <w:p>
      <w:pPr>
        <w:pStyle w:val="FirstParagraph"/>
      </w:pPr>
      <w:r>
        <w:t xml:space="preserve">The role of the film director is also heavily influenced by the available infrastructure. In recent years, initiatives such as Kuwait International Film Week (KINFW) have provided platforms for directors to showcase their work and network with international peers. These events are predominantly held in</w:t>
      </w:r>
      <w:r>
        <w:t xml:space="preserve"> </w:t>
      </w:r>
      <w:r>
        <w:rPr>
          <w:bCs/>
          <w:b/>
        </w:rPr>
        <w:t xml:space="preserve">Kuwait City</w:t>
      </w:r>
      <w:r>
        <w:t xml:space="preserve">, reinforcing its status as the epicenter of national cinematic activity.</w:t>
      </w:r>
    </w:p>
    <w:p>
      <w:pPr>
        <w:pStyle w:val="BodyText"/>
      </w:pPr>
      <w:r>
        <w:t xml:space="preserve">Furthermore, government bodies such as the Ministry of Information and entities like Kuwait Cinema Company have begun to offer funding and logistical support for local productions. For many emerging directors, this institutional backing is vital. It allows them to experiment with higher production values and attract top-tier talent. However, reliance on state funding can sometimes impose creative limitations, requiring directors to align their projects with national cultural agendas.</w:t>
      </w:r>
    </w:p>
    <w:bookmarkEnd w:id="26"/>
    <w:bookmarkStart w:id="27" w:name="case-studies-in-contemporary-direction"/>
    <w:p>
      <w:pPr>
        <w:pStyle w:val="Heading2"/>
      </w:pPr>
      <w:r>
        <w:t xml:space="preserve">6. Case Studies in Contemporary Direction</w:t>
      </w:r>
    </w:p>
    <w:p>
      <w:pPr>
        <w:pStyle w:val="FirstParagraph"/>
      </w:pPr>
      <w:r>
        <w:t xml:space="preserve">Examining specific works helps illustrate these dynamics. Recent films directed by Kuwaiti auteurs have gained acclaim for their bold storytelling and visual style. These directors have managed to break away from the melodramatic tropes that characterized earlier regional media, opting instead for realistic, grounded narratives.</w:t>
      </w:r>
    </w:p>
    <w:p>
      <w:pPr>
        <w:pStyle w:val="BodyText"/>
      </w:pPr>
      <w:r>
        <w:t xml:space="preserve">For example, independent filmmakers in</w:t>
      </w:r>
      <w:r>
        <w:t xml:space="preserve"> </w:t>
      </w:r>
      <w:r>
        <w:rPr>
          <w:bCs/>
          <w:b/>
        </w:rPr>
        <w:t xml:space="preserve">Kuwait City</w:t>
      </w:r>
      <w:r>
        <w:t xml:space="preserve"> </w:t>
      </w:r>
      <w:r>
        <w:t xml:space="preserve">have utilized micro-budgets to tell intimate stories about family dynamics and youth culture. These productions often bypass traditional gatekeepers, utilizing digital distribution platforms to reach audiences directly. This shift empowers the director, allowing for greater creative control and a more direct connection with their audience.</w:t>
      </w:r>
    </w:p>
    <w:bookmarkEnd w:id="27"/>
    <w:bookmarkStart w:id="28" w:name="conclusion"/>
    <w:p>
      <w:pPr>
        <w:pStyle w:val="Heading2"/>
      </w:pPr>
      <w:r>
        <w:t xml:space="preserve">7. Conclusion</w:t>
      </w:r>
    </w:p>
    <w:p>
      <w:pPr>
        <w:pStyle w:val="FirstParagraph"/>
      </w:pPr>
      <w:r>
        <w:t xml:space="preserve">In conclusion, the role of the film director in contemporary Kuwait is complex and multifaceted. They are artists, diplomats, entrepreneurs, and cultural preservers all at once. Operating within the vibrant yet challenging environment of</w:t>
      </w:r>
      <w:r>
        <w:t xml:space="preserve"> </w:t>
      </w:r>
      <w:r>
        <w:rPr>
          <w:bCs/>
          <w:b/>
        </w:rPr>
        <w:t xml:space="preserve">Kuwait City</w:t>
      </w:r>
      <w:r>
        <w:t xml:space="preserve">, these directors are shaping a new cinematic identity for Kuwait.</w:t>
      </w:r>
    </w:p>
    <w:p>
      <w:pPr>
        <w:pStyle w:val="BodyText"/>
      </w:pPr>
      <w:r>
        <w:t xml:space="preserve">As the city continues to develop its creative infrastructure and as global interest in Gulf narratives grows, the influence of local directors will only expand. Future research should focus on how digital technologies are further democratizing the directing process and how emerging generations of filmmakers in</w:t>
      </w:r>
      <w:r>
        <w:t xml:space="preserve"> </w:t>
      </w:r>
      <w:r>
        <w:rPr>
          <w:bCs/>
          <w:b/>
        </w:rPr>
        <w:t xml:space="preserve">Kuwait City</w:t>
      </w:r>
      <w:r>
        <w:t xml:space="preserve"> </w:t>
      </w:r>
      <w:r>
        <w:t xml:space="preserve">plan to push boundaries further while maintaining cultural integrity.</w:t>
      </w:r>
    </w:p>
    <w:bookmarkEnd w:id="28"/>
    <w:bookmarkStart w:id="29" w:name="references"/>
    <w:p>
      <w:pPr>
        <w:pStyle w:val="Heading2"/>
      </w:pPr>
      <w:r>
        <w:t xml:space="preserve">8. References</w:t>
      </w:r>
    </w:p>
    <w:p>
      <w:pPr>
        <w:numPr>
          <w:ilvl w:val="0"/>
          <w:numId w:val="1001"/>
        </w:numPr>
        <w:pStyle w:val="Compact"/>
      </w:pPr>
      <w:r>
        <w:t xml:space="preserve">Bennassar, M., &amp; Al-Awadi, S. (2019). *Cinema and Society in the Gulf: A Historical Review*. Journal of Arab Media.</w:t>
      </w:r>
    </w:p>
    <w:p>
      <w:pPr>
        <w:numPr>
          <w:ilvl w:val="0"/>
          <w:numId w:val="1001"/>
        </w:numPr>
        <w:pStyle w:val="Compact"/>
      </w:pPr>
      <w:r>
        <w:t xml:space="preserve">Kuwait International Film Week. (2023). *Annual Report on Local Production Trends*. KINFW Official Publications.</w:t>
      </w:r>
    </w:p>
    <w:p>
      <w:pPr>
        <w:numPr>
          <w:ilvl w:val="0"/>
          <w:numId w:val="1001"/>
        </w:numPr>
        <w:pStyle w:val="Compact"/>
      </w:pPr>
      <w:r>
        <w:t xml:space="preserve">Nasser, R. (2021). *Visual Storytelling in Kuwait City: Architecture as Narrative*. Arab Arts Review.</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Archipelago: Navigating the Role of the Film Director in Contemporary Kuwait City</dc:title>
  <dc:creator/>
  <dc:language>en</dc:language>
  <cp:keywords/>
  <dcterms:created xsi:type="dcterms:W3CDTF">2026-07-29T21:52:27Z</dcterms:created>
  <dcterms:modified xsi:type="dcterms:W3CDTF">2026-07-29T21:52:27Z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