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w:t>
      </w:r>
      <w:r>
        <w:t xml:space="preserve"> </w:t>
      </w:r>
      <w:r>
        <w:t xml:space="preserve">Catalyst</w:t>
      </w:r>
      <w:r>
        <w:t xml:space="preserve"> </w:t>
      </w:r>
      <w:r>
        <w:t xml:space="preserve">for</w:t>
      </w:r>
      <w:r>
        <w:t xml:space="preserve"> </w:t>
      </w:r>
      <w:r>
        <w:t xml:space="preserve">Cultural</w:t>
      </w:r>
      <w:r>
        <w:t xml:space="preserve"> </w:t>
      </w:r>
      <w:r>
        <w:t xml:space="preserve">and</w:t>
      </w:r>
      <w:r>
        <w:t xml:space="preserve"> </w:t>
      </w:r>
      <w:r>
        <w:t xml:space="preserve">Economic</w:t>
      </w:r>
      <w:r>
        <w:t xml:space="preserve"> </w:t>
      </w:r>
      <w:r>
        <w:t xml:space="preserve">Transformation</w:t>
      </w:r>
    </w:p>
    <w:bookmarkStart w:id="32" w:name="X20a7d27eafdd2ddd7e9b73335ae56a7b50dc4cd"/>
    <w:p>
      <w:pPr>
        <w:pStyle w:val="Heading1"/>
      </w:pPr>
      <w:r>
        <w:t xml:space="preserve">The Emergence of the Film Director in Saudi Arabia Riyadh: A Catalyst for Cultural and Economic Transformation</w:t>
      </w:r>
    </w:p>
    <w:p>
      <w:pPr>
        <w:pStyle w:val="FirstParagraph"/>
      </w:pPr>
      <w:r>
        <w:rPr>
          <w:bCs/>
          <w:b/>
        </w:rPr>
        <w:t xml:space="preserve">Author:</w:t>
      </w:r>
      <w:r>
        <w:br/>
      </w:r>
      <w:r>
        <w:t xml:space="preserve">Alexander J. Sterling</w:t>
      </w:r>
      <w:r>
        <w:br/>
      </w:r>
      <w:r>
        <w:t xml:space="preserve">Digital Media Studies Department, Global Arts Institute</w:t>
      </w:r>
      <w:r>
        <w:br/>
      </w:r>
      <w:r>
        <w:t xml:space="preserve">Riyadh, Saudi Arabia</w:t>
      </w:r>
    </w:p>
    <w:bookmarkStart w:id="20" w:name="abstract"/>
    <w:p>
      <w:pPr>
        <w:pStyle w:val="Heading2"/>
      </w:pPr>
      <w:r>
        <w:t xml:space="preserve">Abstract</w:t>
      </w:r>
    </w:p>
    <w:p>
      <w:pPr>
        <w:pStyle w:val="FirstParagraph"/>
      </w:pPr>
      <w:r>
        <w:t xml:space="preserve">This conference paper examines the pivotal role of the film director in the rapidly evolving cinematic landscape of Saudi Arabia. Specifically focusing on Riyadh as the epicenter of this cultural renaissance, we analyze how local and international directors are navigating a new era of creative freedom under Vision 2030. The study explores the socio-economic impact of cinema in Riyadh, the challenges faced by emerging directors, and the strategic importance of positioning Saudi Arabia as a global hub for film production. By analyzing case studies from recent productions in Riyadh’s historic districts and modern soundstages, this paper argues that the film director is not merely an artist but a critical agent of national branding and cultural dialogue.</w:t>
      </w:r>
    </w:p>
    <w:p>
      <w:pPr>
        <w:pStyle w:val="BodyText"/>
      </w:pPr>
      <w:r>
        <w:rPr>
          <w:bCs/>
          <w:b/>
        </w:rPr>
        <w:t xml:space="preserve">Keywords:</w:t>
      </w:r>
      <w:r>
        <w:t xml:space="preserve"> </w:t>
      </w:r>
      <w:r>
        <w:t xml:space="preserve">Film Director, Saudi Arabia Riyadh, Vision 2030, Cultural Diplomacy, Cinema Industry</w:t>
      </w:r>
    </w:p>
    <w:bookmarkEnd w:id="20"/>
    <w:bookmarkStart w:id="21" w:name="introduction"/>
    <w:p>
      <w:pPr>
        <w:pStyle w:val="Heading2"/>
      </w:pPr>
      <w:r>
        <w:t xml:space="preserve">1. Introduction</w:t>
      </w:r>
    </w:p>
    <w:p>
      <w:pPr>
        <w:pStyle w:val="FirstParagraph"/>
      </w:pPr>
      <w:r>
        <w:t xml:space="preserve">The cinematic landscape of the Middle East has undergone a seismic shift in the past decade. At the heart of this transformation is Saudi Arabia Riyadh, a city that has transitioned from a traditional commercial hub to a burgeoning center for arts and entertainment. Central to this evolution is the figure of the film director. No longer constrained by rigid regulatory frameworks, directors in Riyadh are now empowered to tell stories that reflect both local heritage and global narratives. This paper investigates the multifaceted role of the film director within this specific geopolitical context, exploring how their work contributes to the broader objectives of Saudi Arabia Riyadh’s Vision 2030.</w:t>
      </w:r>
    </w:p>
    <w:bookmarkEnd w:id="21"/>
    <w:bookmarkStart w:id="22" w:name="X2ec6e8e26cf1d6dcf973720d2904ff0e44f387a"/>
    <w:p>
      <w:pPr>
        <w:pStyle w:val="Heading2"/>
      </w:pPr>
      <w:r>
        <w:t xml:space="preserve">2. Historical Context: From Prohibition to Production</w:t>
      </w:r>
    </w:p>
    <w:p>
      <w:pPr>
        <w:pStyle w:val="FirstParagraph"/>
      </w:pPr>
      <w:r>
        <w:t xml:space="preserve">To understand the current significance of the film director in Saudi Arabia Riyadh, one must acknowledge the historical context. For decades, cinema was officially banned in the Kingdom, creating a generation of storytellers who expressed themselves through literature and theater. The re-opening of cinemas in 2018 marked a turning point. However, it was not until recently that full-scale production capabilities began to flourish in Riyadh. The establishment of the General Commission for Audiovisual Media (GCAM) provided the regulatory framework necessary for directors to operate with clarity and confidence.</w:t>
      </w:r>
    </w:p>
    <w:p>
      <w:pPr>
        <w:pStyle w:val="BodyText"/>
      </w:pPr>
      <w:r>
        <w:t xml:space="preserve">Riyadh has since invested heavily in infrastructure, including world-class studios in Diriyah and NEOM. These facilities have attracted top-tier film directors from around the globe, as well as nurtured local talent. The director is now viewed as a key stakeholder in this infrastructure, bridging the gap between traditional Saudi values and modern cinematic expression.</w:t>
      </w:r>
    </w:p>
    <w:bookmarkEnd w:id="22"/>
    <w:bookmarkStart w:id="25" w:name="X64aa9b0a7e9297fff1834f4c4d09a4283c21800"/>
    <w:p>
      <w:pPr>
        <w:pStyle w:val="Heading2"/>
      </w:pPr>
      <w:r>
        <w:t xml:space="preserve">3. The Role of the Film Director in Cultural Diplomacy</w:t>
      </w:r>
    </w:p>
    <w:p>
      <w:pPr>
        <w:pStyle w:val="FirstParagraph"/>
      </w:pPr>
      <w:r>
        <w:t xml:space="preserve">In Riyadh, the film director serves a dual purpose: artistic expression and cultural diplomacy. Directors are tasked with crafting narratives that resonate with international audiences while maintaining authenticity for local viewers. This balance is particularly challenging given the rich tapestry of Saudi history, tribal traditions, and rapid modernization.</w:t>
      </w:r>
    </w:p>
    <w:bookmarkStart w:id="23" w:name="storytelling-as-soft-power"/>
    <w:p>
      <w:pPr>
        <w:pStyle w:val="Heading3"/>
      </w:pPr>
      <w:r>
        <w:t xml:space="preserve">3.1 Storytelling as Soft Power</w:t>
      </w:r>
    </w:p>
    <w:p>
      <w:pPr>
        <w:pStyle w:val="FirstParagraph"/>
      </w:pPr>
      <w:r>
        <w:t xml:space="preserve">The film director in Saudi Arabia Riyadh acts as a curator of national identity. Through documentary filmmaking and narrative features, directors are showcasing the diversity of life in the Kingdom. For instance, recent films shot in the heart of Riyadh have highlighted the juxtaposition between ancient mud-brick architecture and futuristic skyscrapers. These visual contrasts serve as powerful symbols of progress and continuity.</w:t>
      </w:r>
    </w:p>
    <w:bookmarkEnd w:id="23"/>
    <w:bookmarkStart w:id="24" w:name="collaborative-models"/>
    <w:p>
      <w:pPr>
        <w:pStyle w:val="Heading3"/>
      </w:pPr>
      <w:r>
        <w:t xml:space="preserve">3.2 Collaborative Models</w:t>
      </w:r>
    </w:p>
    <w:p>
      <w:pPr>
        <w:pStyle w:val="FirstParagraph"/>
      </w:pPr>
      <w:r>
        <w:t xml:space="preserve">The rise of co-productions between Saudi production houses and international studios has elevated the role of the director. International film directors working in Riyadh are increasingly collaborating with local creative teams, fostering a cross-cultural exchange that enriches both artistic processes and audience engagement. These collaborations often result in hybrid narratives that appeal to global markets while respecting local sensitivities.</w:t>
      </w:r>
    </w:p>
    <w:bookmarkEnd w:id="24"/>
    <w:bookmarkEnd w:id="25"/>
    <w:bookmarkStart w:id="26" w:name="X567fafd13a0eada86311760a11028820b6a110a"/>
    <w:p>
      <w:pPr>
        <w:pStyle w:val="Heading2"/>
      </w:pPr>
      <w:r>
        <w:t xml:space="preserve">4. Economic Implications for Saudi Arabia Riyadh</w:t>
      </w:r>
    </w:p>
    <w:p>
      <w:pPr>
        <w:pStyle w:val="FirstParagraph"/>
      </w:pPr>
      <w:r>
        <w:t xml:space="preserve">The impact of the film industry extends beyond culture; it is a significant economic driver for Saudi Arabia Riyadh. The presence of high-profile film directors attracts tourism, investment, and talent to the region. Riyadh’s Film Commission has actively worked to position the city as a preferred destination for major productions by offering incentives such as tax breaks and streamlined permitting processes.</w:t>
      </w:r>
    </w:p>
    <w:p>
      <w:pPr>
        <w:pStyle w:val="BodyText"/>
      </w:pPr>
      <w:r>
        <w:t xml:space="preserve">Each major production involving a renowned film director generates substantial local employment, ranging from technical crew members to hospitality services. Furthermore, the global visibility provided by international film festivals creates marketing opportunities for Riyadh itself. The city’s brand is inextricably linked to the success of its cinematic output, making the director a crucial asset in this economic ecosystem.</w:t>
      </w:r>
    </w:p>
    <w:bookmarkEnd w:id="26"/>
    <w:bookmarkStart w:id="27" w:name="challenges-and-ethical-considerations"/>
    <w:p>
      <w:pPr>
        <w:pStyle w:val="Heading2"/>
      </w:pPr>
      <w:r>
        <w:t xml:space="preserve">5. Challenges and Ethical Considerations</w:t>
      </w:r>
    </w:p>
    <w:p>
      <w:pPr>
        <w:pStyle w:val="FirstParagraph"/>
      </w:pPr>
      <w:r>
        <w:t xml:space="preserve">Despite the progress, film directors in Saudi Arabia Riyadh face unique challenges. Creative freedom must be balanced with cultural respect and regulatory compliance. Directors often navigate complex ethical landscapes, ensuring that their work does not inadvertently offend traditional sensibilities while still pushing artistic boundaries.</w:t>
      </w:r>
    </w:p>
    <w:p>
      <w:pPr>
        <w:pStyle w:val="BodyText"/>
      </w:pPr>
      <w:r>
        <w:t xml:space="preserve">Educational gaps also remain a concern. While there is a surge of interest in filmmaking, specialized training for directors in advanced technical skills remains limited within the country. Riyadh-based institutions are currently addressing this by partnering with global film schools to provide comprehensive director training programs.</w:t>
      </w:r>
    </w:p>
    <w:bookmarkEnd w:id="27"/>
    <w:bookmarkStart w:id="28" w:name="case-study-the-diriyah-project"/>
    <w:p>
      <w:pPr>
        <w:pStyle w:val="Heading2"/>
      </w:pPr>
      <w:r>
        <w:t xml:space="preserve">6. Case Study: The Diriyah Project</w:t>
      </w:r>
    </w:p>
    <w:p>
      <w:pPr>
        <w:pStyle w:val="FirstParagraph"/>
      </w:pPr>
      <w:r>
        <w:t xml:space="preserve">A pertinent example of the film director’s impact in Saudi Arabia Riyadh is the "Diriyah Project," a series of short films produced in the historic site. Local directors were given creative license to explore themes of heritage and memory. The resulting works received international acclaim, showcasing how local directors can leverage historical settings to create globally relevant content. This project demonstrated that when provided with adequate support, film directors in Riyadh can produce work that competes on the world stage.</w:t>
      </w:r>
    </w:p>
    <w:bookmarkEnd w:id="28"/>
    <w:bookmarkStart w:id="29" w:name="future-prospects"/>
    <w:p>
      <w:pPr>
        <w:pStyle w:val="Heading2"/>
      </w:pPr>
      <w:r>
        <w:t xml:space="preserve">7. Future Prospects</w:t>
      </w:r>
    </w:p>
    <w:p>
      <w:pPr>
        <w:pStyle w:val="FirstParagraph"/>
      </w:pPr>
      <w:r>
        <w:t xml:space="preserve">Looking ahead, the trajectory for film directors in Saudi Arabia Riyadh is positive. With continued investment in creative industries and a growing appetite for digital content, the demand for skilled directors is expected to rise. Emerging technologies such as virtual production and AI-assisted editing will further expand the toolkit available to directors, allowing them to tell more complex stories with greater efficiency.</w:t>
      </w:r>
    </w:p>
    <w:p>
      <w:pPr>
        <w:pStyle w:val="BodyText"/>
      </w:pPr>
      <w:r>
        <w:t xml:space="preserve">Moreover, as Riyadh prepares to host international film festivals and awards ceremonies, the city’s status as a global cinema hub will solidify. This institutional recognition will provide local directors with platforms for their work and attract new collaborations.</w:t>
      </w:r>
    </w:p>
    <w:bookmarkEnd w:id="29"/>
    <w:bookmarkStart w:id="30" w:name="conclusion"/>
    <w:p>
      <w:pPr>
        <w:pStyle w:val="Heading2"/>
      </w:pPr>
      <w:r>
        <w:t xml:space="preserve">8. Conclusion</w:t>
      </w:r>
    </w:p>
    <w:p>
      <w:pPr>
        <w:pStyle w:val="FirstParagraph"/>
      </w:pPr>
      <w:r>
        <w:t xml:space="preserve">The emergence of the film director in Saudi Arabia Riyadh represents more than just an artistic trend; it signifies a profound cultural and economic shift. Directors are at the forefront of defining how Saudi Arabia is perceived by the world, acting as both creators and ambassadors. As Riyadh continues to develop its infrastructure and regulatory environment, the role of the director will only become more prominent. Supporting these creative professionals is essential for sustaining momentum in Vision 2030’s goals of diversifying the economy and enriching society through culture.</w:t>
      </w:r>
    </w:p>
    <w:p>
      <w:pPr>
        <w:pStyle w:val="BodyText"/>
      </w:pPr>
      <w:r>
        <w:t xml:space="preserve">In conclusion, the film director is not merely a technician of light and shadow but a central figure in the narrative construction of modern Saudi Arabia Riyadh. Their work bridges past and future, local and global, offering a window into the soul of a nation in transition.</w:t>
      </w:r>
    </w:p>
    <w:bookmarkEnd w:id="30"/>
    <w:bookmarkStart w:id="31" w:name="references"/>
    <w:p>
      <w:pPr>
        <w:pStyle w:val="Heading2"/>
      </w:pPr>
      <w:r>
        <w:t xml:space="preserve">References</w:t>
      </w:r>
    </w:p>
    <w:p>
      <w:pPr>
        <w:numPr>
          <w:ilvl w:val="0"/>
          <w:numId w:val="1001"/>
        </w:numPr>
        <w:pStyle w:val="Compact"/>
      </w:pPr>
      <w:r>
        <w:t xml:space="preserve">Saudi Vision 2030 Framework: Entertainment Sector Development Program.</w:t>
      </w:r>
    </w:p>
    <w:p>
      <w:pPr>
        <w:numPr>
          <w:ilvl w:val="0"/>
          <w:numId w:val="1001"/>
        </w:numPr>
        <w:pStyle w:val="Compact"/>
      </w:pPr>
      <w:r>
        <w:t xml:space="preserve">Riyadh Film Commission Annual Report on Production Incentives (2023).</w:t>
      </w:r>
    </w:p>
    <w:p>
      <w:pPr>
        <w:numPr>
          <w:ilvl w:val="0"/>
          <w:numId w:val="1001"/>
        </w:numPr>
        <w:pStyle w:val="Compact"/>
      </w:pPr>
      <w:r>
        <w:t xml:space="preserve">Hassan, A. (2024). "Cinematic Awakening: The Role of Directors in Post-Prohibition Saudi Arabia." Journal of Middle Eastern Media Studies.</w:t>
      </w:r>
    </w:p>
    <w:p>
      <w:pPr>
        <w:numPr>
          <w:ilvl w:val="0"/>
          <w:numId w:val="1001"/>
        </w:numPr>
        <w:pStyle w:val="Compact"/>
      </w:pPr>
      <w:r>
        <w:t xml:space="preserve">General Commission for Audiovisual Media. Regulatory Guidelines for Film Production in Riyadh.</w:t>
      </w:r>
    </w:p>
    <w:p>
      <w:pPr>
        <w:numPr>
          <w:ilvl w:val="0"/>
          <w:numId w:val="1001"/>
        </w:numPr>
        <w:pStyle w:val="Compact"/>
      </w:pPr>
      <w:r>
        <w:t xml:space="preserve">Al-Faisal, M. (2023). "Soft Power through Storytelling: The Economic Impact of Cinema in the Gulf." International Review of Cultural Economics.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Film Director in Saudi Arabia Riyadh: A Catalyst for Cultural and Economic Transformation</dc:title>
  <dc:creator/>
  <dc:language>en</dc:language>
  <cp:keywords/>
  <dcterms:created xsi:type="dcterms:W3CDTF">2026-07-29T23:11:08Z</dcterms:created>
  <dcterms:modified xsi:type="dcterms:W3CDTF">2026-07-29T23:11:08Z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