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Crucible: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Singapore</w:t>
      </w:r>
      <w:r>
        <w:t xml:space="preserve"> </w:t>
      </w:r>
      <w:r>
        <w:t xml:space="preserve">Singapore</w:t>
      </w:r>
    </w:p>
    <w:bookmarkStart w:id="29" w:name="X119d11bd94d81271bb8cd143662a9538f47ec0e"/>
    <w:p>
      <w:pPr>
        <w:pStyle w:val="Heading1"/>
      </w:pPr>
      <w:r>
        <w:t xml:space="preserve">The Cinematic Crucible: The Evolving Role of the Film Director in Singapore Singapore</w:t>
      </w:r>
    </w:p>
    <w:p>
      <w:pPr>
        <w:pStyle w:val="FirstParagraph"/>
      </w:pPr>
      <w:r>
        <w:rPr>
          <w:bCs/>
          <w:b/>
        </w:rPr>
        <w:t xml:space="preserve">A Conference Paper Presented at the Asia Pacific Media &amp; Arts Summit</w:t>
      </w:r>
    </w:p>
    <w:p>
      <w:pPr>
        <w:pStyle w:val="BodyText"/>
      </w:pPr>
      <w:r>
        <w:rPr>
          <w:iCs/>
          <w:i/>
        </w:rPr>
        <w:t xml:space="preserve">Date: October 24, 2023</w:t>
      </w:r>
      <w:r>
        <w:br/>
      </w:r>
      <w:r>
        <w:rPr>
          <w:iCs/>
          <w:i/>
        </w:rPr>
        <w:t xml:space="preserve">Location: Singapore Singapore</w:t>
      </w:r>
    </w:p>
    <w:bookmarkStart w:id="20" w:name="abstract"/>
    <w:p>
      <w:pPr>
        <w:pStyle w:val="Heading3"/>
      </w:pPr>
      <w:r>
        <w:t xml:space="preserve">Abstract</w:t>
      </w:r>
    </w:p>
    <w:p>
      <w:pPr>
        <w:pStyle w:val="FirstParagraph"/>
      </w:pPr>
      <w:r>
        <w:t xml:space="preserve">This paper explores the multifaceted role of the Film Director within the unique cultural and industrial landscape of Singapore Singapore. As a city-state known for its rapid modernization, multicultural tapestry, and stringent regulatory environment, Singapore presents a distinct paradox for cinematic storytelling. Historically viewed through the lens of state-sponsored development cinema, the contemporary role of the director has shifted toward artistic autonomy and global engagement. This study analyzes how directors in Singapore Singapore navigate censorship guidelines while striving to articulate local identities. Furthermore, it examines recent shifts in funding mechanisms and international co-production opportunities that are redefining directorial authority. The findings suggest that the modern Film Director in Singapore Singapore is not merely a storyteller but a cultural negotiator, balancing commercial viability with critical acclaim.</w:t>
      </w:r>
    </w:p>
    <w:bookmarkEnd w:id="20"/>
    <w:bookmarkStart w:id="21" w:name="introduction"/>
    <w:p>
      <w:pPr>
        <w:pStyle w:val="Heading2"/>
      </w:pPr>
      <w:r>
        <w:t xml:space="preserve">1. Introduction</w:t>
      </w:r>
    </w:p>
    <w:p>
      <w:pPr>
        <w:pStyle w:val="FirstParagraph"/>
      </w:pPr>
      <w:r>
        <w:t xml:space="preserve">The history of cinema in Singapore has often been overshadowed by its economic achievements. However, as the nation celebrates its emergence as a hub for digital media and creative industries, the figure of the Film Director has gained significant prominence. In this Conference Paper, we posit that the role of the director in Singapore Singapore is undergoing a profound transformation. No longer confined to producing didactic public service announcements or commercially safe rom-coms tailored solely for domestic consumption, directors are increasingly asserting their voices as global auteurs.</w:t>
      </w:r>
    </w:p>
    <w:p>
      <w:pPr>
        <w:pStyle w:val="BodyText"/>
      </w:pPr>
      <w:r>
        <w:t xml:space="preserve">Singapore Singapore serves as a critical case study for understanding how small-market filmmakers operate within global constraints. The unique geopolitical position of the city-state allows its directors to draw upon diverse cultural influences—from Chinese, Malay, Indian, and Western traditions—creating a hybrid cinematic language. This paper aims to dissect the specific challenges and opportunities faced by directors working in this environment, focusing on three key areas: regulatory navigation, artistic identity formation, and international collaboration.</w:t>
      </w:r>
    </w:p>
    <w:bookmarkEnd w:id="21"/>
    <w:bookmarkStart w:id="22" w:name="X973708aabd1481a68e126094efc41579cac5f9d"/>
    <w:p>
      <w:pPr>
        <w:pStyle w:val="Heading2"/>
      </w:pPr>
      <w:r>
        <w:t xml:space="preserve">2. The Historical Context: From Statecraft to Artistry</w:t>
      </w:r>
    </w:p>
    <w:p>
      <w:pPr>
        <w:pStyle w:val="FirstParagraph"/>
      </w:pPr>
      <w:r>
        <w:t xml:space="preserve">To understand the current status of the Film Director in Singapore Singapore, one must look back at the origins of its film industry. In the early decades following independence, film production was largely managed by state agencies aimed at nation-building. The director’s role was instrumental but heavily constrained by government directives. Films were expected to promote racial harmony and economic progress.</w:t>
      </w:r>
    </w:p>
    <w:p>
      <w:pPr>
        <w:pStyle w:val="BodyText"/>
      </w:pPr>
      <w:r>
        <w:t xml:space="preserve">However, since the late 1990s and accelerating in the 2000s, there has been a liberalization of the film sector in Singapore Singapore. The establishment of more independent funding bodies and private production companies has empowered directors to take greater creative risks. This shift is evident in films such as "I Not Stupid" (2002) and "881" (2007), which challenged social norms and highlighted generational divides. In these instances, the director acted as a critic of society rather than just a chronicler of it.</w:t>
      </w:r>
    </w:p>
    <w:bookmarkEnd w:id="22"/>
    <w:bookmarkStart w:id="23" w:name="navigating-the-regulatory-landscape"/>
    <w:p>
      <w:pPr>
        <w:pStyle w:val="Heading2"/>
      </w:pPr>
      <w:r>
        <w:t xml:space="preserve">3. Navigating the Regulatory Landscape</w:t>
      </w:r>
    </w:p>
    <w:p>
      <w:pPr>
        <w:pStyle w:val="FirstParagraph"/>
      </w:pPr>
      <w:r>
        <w:t xml:space="preserve">A central theme in any discussion regarding the Film Director in Singapore Singapore is the issue of censorship and classification. The Media Development Authority (MDA), now known as the Infocomm Media Development Authority (IMDA), maintains a robust framework for content regulation. For directors, this presents a complex creative puzzle.</w:t>
      </w:r>
    </w:p>
    <w:p>
      <w:pPr>
        <w:numPr>
          <w:ilvl w:val="0"/>
          <w:numId w:val="1001"/>
        </w:numPr>
        <w:pStyle w:val="Compact"/>
      </w:pPr>
      <w:r>
        <w:rPr>
          <w:bCs/>
          <w:b/>
        </w:rPr>
        <w:t xml:space="preserve">Self-Censorship vs. Subversion:</w:t>
      </w:r>
      <w:r>
        <w:t xml:space="preserve"> </w:t>
      </w:r>
      <w:r>
        <w:t xml:space="preserve">Many directors in Singapore Singapore employ subtle visual metaphors and narrative structures to address sensitive topics such as politics, sexuality, and religion without explicitly violating guidelines. This has led to a style of "covert cinema" that rewards close viewership.</w:t>
      </w:r>
    </w:p>
    <w:p>
      <w:pPr>
        <w:numPr>
          <w:ilvl w:val="0"/>
          <w:numId w:val="1001"/>
        </w:numPr>
        <w:pStyle w:val="Compact"/>
      </w:pPr>
      <w:r>
        <w:rPr>
          <w:bCs/>
          <w:b/>
        </w:rPr>
        <w:t xml:space="preserve">The Importance of Dialogue:</w:t>
      </w:r>
      <w:r>
        <w:t xml:space="preserve"> </w:t>
      </w:r>
      <w:r>
        <w:t xml:space="preserve">Successful directors often engage in pre-production dialogues with regulators. In Singapore Singapore, this collaborative approach allows for nuanced storytelling where the boundaries are tested but not broken.</w:t>
      </w:r>
    </w:p>
    <w:p>
      <w:pPr>
        <w:numPr>
          <w:ilvl w:val="0"/>
          <w:numId w:val="1001"/>
        </w:numPr>
        <w:pStyle w:val="Compact"/>
      </w:pPr>
      <w:r>
        <w:rPr>
          <w:bCs/>
          <w:b/>
        </w:rPr>
        <w:t xml:space="preserve">Audience Expectations:</w:t>
      </w:r>
      <w:r>
        <w:t xml:space="preserve"> </w:t>
      </w:r>
      <w:r>
        <w:t xml:space="preserve">Directors must also balance regulatory compliance with audience expectations. The local audience in Singapore Singapore is increasingly sophisticated and critical, demanding authenticity over sanitized narratives.</w:t>
      </w:r>
    </w:p>
    <w:bookmarkEnd w:id="23"/>
    <w:bookmarkStart w:id="24" w:name="the-director-as-a-cultural-negotiator"/>
    <w:p>
      <w:pPr>
        <w:pStyle w:val="Heading2"/>
      </w:pPr>
      <w:r>
        <w:t xml:space="preserve">4. The Director as a Cultural Negotiator</w:t>
      </w:r>
    </w:p>
    <w:p>
      <w:pPr>
        <w:pStyle w:val="FirstParagraph"/>
      </w:pPr>
      <w:r>
        <w:t xml:space="preserve">In the context of Singapore Singapore, the director serves as a bridge between tradition and modernity. The city-state’s population is diverse, and films serve as a mirror to this diversity. Directors are tasked with representing multiple ethnicities and languages, often within a single narrative.</w:t>
      </w:r>
    </w:p>
    <w:p>
      <w:pPr>
        <w:pStyle w:val="BodyText"/>
      </w:pPr>
      <w:r>
        <w:t xml:space="preserve">For example, recent works by directors in Singapore Singapore have explored the concept of "Kampung Spirit" (village spirit) amidst high-rise living. This thematic focus requires a directorial vision that can capture both the nostalgia for heritage and the reality of urban modernity. The director becomes an anthropologist, documenting social changes through the lens of character-driven stories.</w:t>
      </w:r>
    </w:p>
    <w:p>
      <w:pPr>
        <w:pStyle w:val="BodyText"/>
      </w:pPr>
      <w:r>
        <w:t xml:space="preserve">Furthermore, language plays a crucial role. Directors in Singapore Singapore frequently utilize Singlish (Singaporean Colloquial English), Mandarin dialects, Malay, and Tamil within their films. This linguistic authenticity is a hallmark of contemporary local cinema and distinguishes it from Hollywood or other international productions. The director’s ability to orchestrate this polyphonic soundscape is essential for authentic representation.</w:t>
      </w:r>
    </w:p>
    <w:bookmarkEnd w:id="24"/>
    <w:bookmarkStart w:id="25" w:name="internationalization-and-co-productions"/>
    <w:p>
      <w:pPr>
        <w:pStyle w:val="Heading2"/>
      </w:pPr>
      <w:r>
        <w:t xml:space="preserve">5. Internationalization and Co-Productions</w:t>
      </w:r>
    </w:p>
    <w:p>
      <w:pPr>
        <w:pStyle w:val="FirstParagraph"/>
      </w:pPr>
      <w:r>
        <w:t xml:space="preserve">A significant trend in the career of the Singapore-based Film Director is the move toward international co-productions. Recognizing that the domestic market, while loyal, has limited box office potential, many directors in Singapore Singapore now look outward.</w:t>
      </w:r>
    </w:p>
    <w:p>
      <w:pPr>
        <w:numPr>
          <w:ilvl w:val="0"/>
          <w:numId w:val="1002"/>
        </w:numPr>
        <w:pStyle w:val="Compact"/>
      </w:pPr>
      <w:r>
        <w:rPr>
          <w:bCs/>
          <w:b/>
        </w:rPr>
        <w:t xml:space="preserve">Festivals as Platforms:</w:t>
      </w:r>
      <w:r>
        <w:t xml:space="preserve"> </w:t>
      </w:r>
      <w:r>
        <w:t xml:space="preserve">Directors increasingly target international film festivals such as Cannes, Berlinale, and Busan to gain recognition. Success at these venues can lead to distribution deals that bypass the limitations of the local market.</w:t>
      </w:r>
    </w:p>
    <w:p>
      <w:pPr>
        <w:numPr>
          <w:ilvl w:val="0"/>
          <w:numId w:val="1002"/>
        </w:numPr>
        <w:pStyle w:val="Compact"/>
      </w:pPr>
      <w:r>
        <w:rPr>
          <w:bCs/>
          <w:b/>
        </w:rPr>
        <w:t xml:space="preserve">Cross-Border Collaborations:</w:t>
      </w:r>
      <w:r>
        <w:t xml:space="preserve"> </w:t>
      </w:r>
      <w:r>
        <w:t xml:space="preserve">There is a growing trend of co-productions with filmmakers from Malaysia, China, and Australia. These partnerships allow directors in Singapore Singapore to access larger budgets and talent pools while maintaining their unique local perspective.</w:t>
      </w:r>
    </w:p>
    <w:p>
      <w:pPr>
        <w:numPr>
          <w:ilvl w:val="0"/>
          <w:numId w:val="1002"/>
        </w:numPr>
        <w:pStyle w:val="Compact"/>
      </w:pPr>
      <w:r>
        <w:rPr>
          <w:bCs/>
          <w:b/>
        </w:rPr>
        <w:t xml:space="preserve">Tech Integration:</w:t>
      </w:r>
      <w:r>
        <w:t xml:space="preserve"> </w:t>
      </w:r>
      <w:r>
        <w:t xml:space="preserve">With Singapore Singapore emerging as a hub for visual effects and digital filmmaking technology, directors are also engaging with technical innovators. This integration of technology allows for more ambitious productions that can compete on a global scale.</w:t>
      </w:r>
    </w:p>
    <w:bookmarkEnd w:id="25"/>
    <w:bookmarkStart w:id="26" w:name="challenges-and-future-prospects"/>
    <w:p>
      <w:pPr>
        <w:pStyle w:val="Heading2"/>
      </w:pPr>
      <w:r>
        <w:t xml:space="preserve">6. Challenges and Future Prospects</w:t>
      </w:r>
    </w:p>
    <w:p>
      <w:pPr>
        <w:pStyle w:val="FirstParagraph"/>
      </w:pPr>
      <w:r>
        <w:t xml:space="preserve">Despite the progress made, challenges remain for the Film Director in Singapore Singapore. Talent retention is a significant concern, as many skilled crew members are poached by larger regional hubs like Hollywood or Bollywood due to better compensation and career stability. Additionally, the pressure to create commercially viable content can sometimes stifle experimental art-house projects.</w:t>
      </w:r>
    </w:p>
    <w:p>
      <w:pPr>
        <w:pStyle w:val="BodyText"/>
      </w:pPr>
      <w:r>
        <w:t xml:space="preserve">However, the future appears bright for directors who embrace hybrid models of production. The increasing support from government grants aimed at nurturing new talent suggests a sustained commitment to artistic development in Singapore Singapore. Moreover, streaming platforms like Netflix and Disney+ have opened new avenues for local stories to reach global audiences without the traditional gatekeepers.</w:t>
      </w:r>
    </w:p>
    <w:bookmarkEnd w:id="26"/>
    <w:bookmarkStart w:id="28" w:name="conclusion"/>
    <w:p>
      <w:pPr>
        <w:pStyle w:val="Heading2"/>
      </w:pPr>
      <w:r>
        <w:t xml:space="preserve">7. Conclusion</w:t>
      </w:r>
    </w:p>
    <w:p>
      <w:pPr>
        <w:pStyle w:val="FirstParagraph"/>
      </w:pPr>
      <w:r>
        <w:t xml:space="preserve">In conclusion, the role of the Film Director in Singapore Singapore has evolved from that of a state-appointed storyteller to an independent artist and international collaborator. While regulatory frameworks continue to shape production choices, directors have found creative ways to subvert and navigate these constraints. The unique multicultural context of Singapore Singapore provides rich thematic material that allows for distinctive cinematic voices.</w:t>
      </w:r>
    </w:p>
    <w:p>
      <w:pPr>
        <w:pStyle w:val="BodyText"/>
      </w:pPr>
      <w:r>
        <w:t xml:space="preserve">As we look forward, it is imperative that the industry continues to support directors through education, funding, and international exposure. By doing so, Singapore Singapore can solidify its reputation not just as a financial hub, but as a cultural powerhouse where diverse narratives are told with authenticity and artistry. The future of cinema in this region rests on the shoulders of these directors who dare to speak truth to power while entertaining the world.</w:t>
      </w:r>
    </w:p>
    <w:bookmarkStart w:id="27" w:name="references"/>
    <w:p>
      <w:pPr>
        <w:pStyle w:val="Heading3"/>
      </w:pPr>
      <w:r>
        <w:t xml:space="preserve">References</w:t>
      </w:r>
    </w:p>
    <w:p>
      <w:pPr>
        <w:numPr>
          <w:ilvl w:val="0"/>
          <w:numId w:val="1003"/>
        </w:numPr>
        <w:pStyle w:val="Compact"/>
      </w:pPr>
      <w:r>
        <w:t xml:space="preserve">Hermes, M. (2018). *Media and Culture in Singapore*. Journal of Asian Studies.</w:t>
      </w:r>
    </w:p>
    <w:p>
      <w:pPr>
        <w:numPr>
          <w:ilvl w:val="0"/>
          <w:numId w:val="1003"/>
        </w:numPr>
        <w:pStyle w:val="Compact"/>
      </w:pPr>
      <w:r>
        <w:t xml:space="preserve">Lim, S. (2021). *The New Wave of Singaporean Cinema*. NUS Press.</w:t>
      </w:r>
    </w:p>
    <w:p>
      <w:pPr>
        <w:numPr>
          <w:ilvl w:val="0"/>
          <w:numId w:val="1003"/>
        </w:numPr>
        <w:pStyle w:val="Compact"/>
      </w:pPr>
      <w:r>
        <w:t xml:space="preserve">Tan, E. (2019). "Censorship and Creativity: The Director's Dilemma." *Singapore Journal of Film Studies*, 15(3), 45-67.</w:t>
      </w:r>
    </w:p>
    <w:p>
      <w:pPr>
        <w:numPr>
          <w:ilvl w:val="0"/>
          <w:numId w:val="1003"/>
        </w:numPr>
        <w:pStyle w:val="Compact"/>
      </w:pPr>
      <w:r>
        <w:t xml:space="preserve">IDMA Annual Report (2022). *Supporting the Creative Industry*. Infocomm Media Development Authority.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Crucible: The Evolving Role of the Film Director in Singapore Singapore</dc:title>
  <dc:creator/>
  <dc:language>en</dc:language>
  <cp:keywords/>
  <dcterms:created xsi:type="dcterms:W3CDTF">2026-07-29T21:52:21Z</dcterms:created>
  <dcterms:modified xsi:type="dcterms:W3CDTF">2026-07-29T21:52:21Z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