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Contemporary</w:t>
      </w:r>
      <w:r>
        <w:t xml:space="preserve"> </w:t>
      </w:r>
      <w:r>
        <w:t xml:space="preserve">Cinematic</w:t>
      </w:r>
      <w:r>
        <w:t xml:space="preserve"> </w:t>
      </w:r>
      <w:r>
        <w:t xml:space="preserve">Landscape:</w:t>
      </w:r>
      <w:r>
        <w:t xml:space="preserve"> </w:t>
      </w:r>
      <w:r>
        <w:t xml:space="preserve">A</w:t>
      </w:r>
      <w:r>
        <w:t xml:space="preserve"> </w:t>
      </w:r>
      <w:r>
        <w:t xml:space="preserve">United</w:t>
      </w:r>
      <w:r>
        <w:t xml:space="preserve"> </w:t>
      </w:r>
      <w:r>
        <w:t xml:space="preserve">Kingdom</w:t>
      </w:r>
      <w:r>
        <w:t xml:space="preserve"> </w:t>
      </w:r>
      <w:r>
        <w:t xml:space="preserve">London</w:t>
      </w:r>
      <w:r>
        <w:t xml:space="preserve"> </w:t>
      </w:r>
      <w:r>
        <w:t xml:space="preserve">Perspective</w:t>
      </w:r>
    </w:p>
    <w:bookmarkStart w:id="32" w:name="Xef6eee8b8c4f2b88497915506e1900d84bc8f54"/>
    <w:p>
      <w:pPr>
        <w:pStyle w:val="Heading1"/>
      </w:pPr>
      <w:r>
        <w:t xml:space="preserve">The Evolving Role of the Film Director in the Contemporary Cinematic Landscape: A United Kingdom London Perspective</w:t>
      </w:r>
    </w:p>
    <w:p>
      <w:pPr>
        <w:pStyle w:val="FirstParagraph"/>
      </w:pPr>
      <w:r>
        <w:rPr>
          <w:iCs/>
          <w:i/>
          <w:bCs/>
          <w:b/>
        </w:rPr>
        <w:t xml:space="preserve">Conference Paper Presented at the International Symposium on Global Cinema Studies</w:t>
      </w:r>
      <w:r>
        <w:br/>
      </w:r>
      <w:r>
        <w:rPr>
          <w:iCs/>
          <w:i/>
          <w:bCs/>
          <w:b/>
        </w:rPr>
        <w:t xml:space="preserve">Held in United Kingdom London, October 2023</w:t>
      </w:r>
      <w:r>
        <w:br/>
      </w:r>
      <w:r>
        <w:t xml:space="preserve">Prepared for academic dissemination and professional discourse within the film industry.</w:t>
      </w:r>
    </w:p>
    <w:bookmarkStart w:id="20" w:name="abstract"/>
    <w:p>
      <w:pPr>
        <w:pStyle w:val="Heading2"/>
      </w:pPr>
      <w:r>
        <w:t xml:space="preserve">Abstract</w:t>
      </w:r>
    </w:p>
    <w:p>
      <w:pPr>
        <w:pStyle w:val="FirstParagraph"/>
      </w:pPr>
      <w:r>
        <w:t xml:space="preserve">This conference paper examines the multifaceted role of the Film Director in modern cinema, with a specific focus on the cultural, economic, and creative dynamics of United Kingdom London as a global hub for film production. As traditional boundaries between genres and distribution models blur, the authority and responsibilities of the director have expanded beyond mere artistic vision to include digital innovation, cross-cultural collaboration, and strategic brand management. Through case studies of recent productions originating from or heavily influenced by studios in London, this paper argues that the contemporary Film Director serves as a crucial nexus point for technological adaptation and cultural representation. The study highlights how London’s unique position within the United Kingdom film ecosystem provides a distinct framework for understanding these shifts, offering insights into how directors navigate the pressures of international co-productions while maintaining artistic integrity.</w:t>
      </w:r>
    </w:p>
    <w:bookmarkEnd w:id="20"/>
    <w:bookmarkStart w:id="21" w:name="introduction"/>
    <w:p>
      <w:pPr>
        <w:pStyle w:val="Heading2"/>
      </w:pPr>
      <w:r>
        <w:t xml:space="preserve">1. Introduction</w:t>
      </w:r>
    </w:p>
    <w:p>
      <w:pPr>
        <w:pStyle w:val="FirstParagraph"/>
      </w:pPr>
      <w:r>
        <w:t xml:space="preserve">The role of the Film Director has historically been defined as that of an auteur, a singular visionary who orchestrates the artistic and dramatic aspects of a motion picture. However, in the twenty-first century, particularly within major production centers like those found in United Kingdom London, this definition is undergoing significant transformation. The cinematic landscape is no longer confined to physical sets and traditional narrative structures; it is increasingly digital, globalized, and fragmented across multiple streaming platforms.</w:t>
      </w:r>
    </w:p>
    <w:p>
      <w:pPr>
        <w:pStyle w:val="BodyText"/>
      </w:pPr>
      <w:r>
        <w:t xml:space="preserve">This paper explores the evolving identity of the director as we stand at a critical juncture in film history. By anchoring our analysis in United Kingdom London—a city that serves as both a historic stronghold of British cinema and a contemporary gateway to global markets—we can better understand the specific pressures and opportunities facing modern directors. The choice of location is deliberate; London hosts some of the most advanced sound stages in Europe, including Pinewood Studios, and acts as a magnet for international talent. Consequently, the Film Director operating in this environment must possess not only creative acumen but also logistical prowess and cultural sensitivity.</w:t>
      </w:r>
    </w:p>
    <w:bookmarkEnd w:id="21"/>
    <w:bookmarkStart w:id="24" w:name="the-london-context-a-hub-of-innovation"/>
    <w:p>
      <w:pPr>
        <w:pStyle w:val="Heading2"/>
      </w:pPr>
      <w:r>
        <w:t xml:space="preserve">2. The London Context: A Hub of Innovation</w:t>
      </w:r>
    </w:p>
    <w:p>
      <w:pPr>
        <w:pStyle w:val="FirstParagraph"/>
      </w:pPr>
      <w:r>
        <w:t xml:space="preserve">To understand the modern director, one must first appreciate the ecosystem of United Kingdom London. Unlike Hollywood, which is often characterized by a studio-system approach that can sometimes limit auteur freedom, London offers a hybrid model. Here, independent British sensibilities merge with high-budget international blockbusters.</w:t>
      </w:r>
    </w:p>
    <w:bookmarkStart w:id="22" w:name="technological-integration"/>
    <w:p>
      <w:pPr>
        <w:pStyle w:val="Heading3"/>
      </w:pPr>
      <w:r>
        <w:t xml:space="preserve">2.1 Technological Integration</w:t>
      </w:r>
    </w:p>
    <w:p>
      <w:pPr>
        <w:pStyle w:val="FirstParagraph"/>
      </w:pPr>
      <w:r>
        <w:t xml:space="preserve">In United Kingdom London, the adoption of virtual production technologies has been rapid. Directors are now required to collaborate closely with technical directors and VFX artists during pre-production and often during shooting itself. The use of LED volume stages, pioneered in recent years by facilities in London, allows directors to visualize complex environments in real-time. This shift demands a new skill set from the Film Director; they must be literate not just in lighting and camera movement, but also in CGI pipeline workflows.</w:t>
      </w:r>
    </w:p>
    <w:bookmarkEnd w:id="22"/>
    <w:bookmarkStart w:id="23" w:name="diversity-and-inclusion"/>
    <w:p>
      <w:pPr>
        <w:pStyle w:val="Heading3"/>
      </w:pPr>
      <w:r>
        <w:t xml:space="preserve">2.2 Diversity and Inclusion</w:t>
      </w:r>
    </w:p>
    <w:p>
      <w:pPr>
        <w:pStyle w:val="FirstParagraph"/>
      </w:pPr>
      <w:r>
        <w:t xml:space="preserve">London is one of the most multicultural cities in the world, and this diversity is reflected on screen. The modern director operating in this region faces increasing expectations to reflect societal diversity both behind and in front of the camera. The role has thus expanded to include social responsibility. Directors are often expected to champion inclusive casting and storytelling that resonates with a global audience while remaining authentic to local British experiences.</w:t>
      </w:r>
    </w:p>
    <w:bookmarkEnd w:id="23"/>
    <w:bookmarkEnd w:id="24"/>
    <w:bookmarkStart w:id="25" w:name="the-director-as-producer"/>
    <w:p>
      <w:pPr>
        <w:pStyle w:val="Heading2"/>
      </w:pPr>
      <w:r>
        <w:t xml:space="preserve">3. The Director as Producer</w:t>
      </w:r>
    </w:p>
    <w:p>
      <w:pPr>
        <w:pStyle w:val="FirstParagraph"/>
      </w:pPr>
      <w:r>
        <w:t xml:space="preserve">A significant trend observed in conferences and industry panels held in United Kingdom London is the blurring of lines between the roles of director and producer. Due to budget constraints and the complexities of financing independent films, many directors are taking on greater managerial responsibilities.</w:t>
      </w:r>
    </w:p>
    <w:p>
      <w:pPr>
        <w:numPr>
          <w:ilvl w:val="0"/>
          <w:numId w:val="1001"/>
        </w:numPr>
        <w:pStyle w:val="Compact"/>
      </w:pPr>
      <w:r>
        <w:rPr>
          <w:bCs/>
          <w:b/>
        </w:rPr>
        <w:t xml:space="preserve">Funding Navigation:</w:t>
      </w:r>
      <w:r>
        <w:t xml:space="preserve"> </w:t>
      </w:r>
      <w:r>
        <w:t xml:space="preserve">Directors must often pitch their visions to diverse funding bodies, including Film4, UK Screen Capital, and private investors based in London.</w:t>
      </w:r>
    </w:p>
    <w:p>
      <w:pPr>
        <w:numPr>
          <w:ilvl w:val="0"/>
          <w:numId w:val="1001"/>
        </w:numPr>
        <w:pStyle w:val="Compact"/>
      </w:pPr>
      <w:r>
        <w:rPr>
          <w:bCs/>
          <w:b/>
        </w:rPr>
        <w:t xml:space="preserve">Talent Management:</w:t>
      </w:r>
      <w:r>
        <w:t xml:space="preserve"> </w:t>
      </w:r>
      <w:r>
        <w:t xml:space="preserve">In a competitive market like United Kingdom London, directors are expected to negotiate with high-profile unions and talent agencies effectively.</w:t>
      </w:r>
    </w:p>
    <w:p>
      <w:pPr>
        <w:numPr>
          <w:ilvl w:val="0"/>
          <w:numId w:val="1001"/>
        </w:numPr>
        <w:pStyle w:val="Compact"/>
      </w:pPr>
      <w:r>
        <w:rPr>
          <w:bCs/>
          <w:b/>
        </w:rPr>
        <w:t xml:space="preserve">Creative Control vs. Commercial Viability:</w:t>
      </w:r>
      <w:r>
        <w:t xml:space="preserve"> </w:t>
      </w:r>
      <w:r>
        <w:t xml:space="preserve">The tension between artistic vision and commercial expectation is sharper than ever. Directors must balance their creative instincts with the market demands of streaming giants who increasingly commission content from UK hubs.</w:t>
      </w:r>
    </w:p>
    <w:bookmarkEnd w:id="25"/>
    <w:bookmarkStart w:id="28" w:name="Xd8b471bc1ffde009dc1ffd58c4d8ac307f8067c"/>
    <w:p>
      <w:pPr>
        <w:pStyle w:val="Heading2"/>
      </w:pPr>
      <w:r>
        <w:t xml:space="preserve">4. Case Studies: Navigating the Modern Landscape</w:t>
      </w:r>
    </w:p>
    <w:p>
      <w:pPr>
        <w:pStyle w:val="FirstParagraph"/>
      </w:pPr>
      <w:r>
        <w:t xml:space="preserve">To illustrate these points, this paper references several notable productions that exemplify the modern approach of the Film Director in United Kingdom London. These examples highlight how directors have leveraged local resources to achieve global impact.</w:t>
      </w:r>
    </w:p>
    <w:bookmarkStart w:id="26" w:name="genre-bending-narratives"/>
    <w:p>
      <w:pPr>
        <w:pStyle w:val="Heading3"/>
      </w:pPr>
      <w:r>
        <w:t xml:space="preserve">4.1 Genre-Bending Narratives</w:t>
      </w:r>
    </w:p>
    <w:p>
      <w:pPr>
        <w:pStyle w:val="FirstParagraph"/>
      </w:pPr>
      <w:r>
        <w:t xml:space="preserve">Recent films produced in London have shown a willingness to mix genres, such as horror with social drama or sci-fi with historical biography. Directors like those behind "The Witch" (produced by A24 but heavily reliant on UK crews and locations) or the more recent British entries into international festivals demonstrate how directors can subvert audience expectations while working within the constraints of a limited budget.</w:t>
      </w:r>
    </w:p>
    <w:bookmarkEnd w:id="26"/>
    <w:bookmarkStart w:id="27" w:name="international-co-productions"/>
    <w:p>
      <w:pPr>
        <w:pStyle w:val="Heading3"/>
      </w:pPr>
      <w:r>
        <w:t xml:space="preserve">4.2 International Co-Productions</w:t>
      </w:r>
    </w:p>
    <w:p>
      <w:pPr>
        <w:pStyle w:val="FirstParagraph"/>
      </w:pPr>
      <w:r>
        <w:t xml:space="preserve">London’s status as a financial center facilitates numerous co-productions between the UK and other territories, including France, Germany, and the United States. Directors involved in these projects must navigate different cultural norms and labor laws. The successful Film Director is thus a diplomat as much as an artist, capable of harmonizing disparate creative visions into a cohesive final product.</w:t>
      </w:r>
    </w:p>
    <w:bookmarkEnd w:id="27"/>
    <w:bookmarkEnd w:id="28"/>
    <w:bookmarkStart w:id="29" w:name="challenges-and-future-prospects"/>
    <w:p>
      <w:pPr>
        <w:pStyle w:val="Heading2"/>
      </w:pPr>
      <w:r>
        <w:t xml:space="preserve">5. Challenges and Future Prospects</w:t>
      </w:r>
    </w:p>
    <w:p>
      <w:pPr>
        <w:pStyle w:val="FirstParagraph"/>
      </w:pPr>
      <w:r>
        <w:t xml:space="preserve">Despite the opportunities, challenges remain prominent for directors in United Kingdom London. The post-pandemic landscape has altered viewing habits significantly. The decline of traditional theatrical releases in favor of day-and-date streaming models poses a threat to the director’s ability to control the pacing and atmosphere of their film as intended by audiences.</w:t>
      </w:r>
    </w:p>
    <w:p>
      <w:pPr>
        <w:pStyle w:val="BodyText"/>
      </w:pPr>
      <w:r>
        <w:t xml:space="preserve">Furthermore, competition for top-tier talent is fierce. With Los Angeles, New York, and other European cities vying for production business, directors must argue strongly for why their projects should be rooted in London. This requires a strong understanding of the economic incentives provided by the UK government’s tax relief schemes.</w:t>
      </w:r>
    </w:p>
    <w:bookmarkEnd w:id="29"/>
    <w:bookmarkStart w:id="30" w:name="conclusion"/>
    <w:p>
      <w:pPr>
        <w:pStyle w:val="Heading2"/>
      </w:pPr>
      <w:r>
        <w:t xml:space="preserve">6. Conclusion</w:t>
      </w:r>
    </w:p>
    <w:p>
      <w:pPr>
        <w:pStyle w:val="FirstParagraph"/>
      </w:pPr>
      <w:r>
        <w:t xml:space="preserve">In conclusion, the role of the Film Director is undergoing a profound evolution, driven by technological advancements, changing audience behaviors, and geopolitical shifts in production hubs. United Kingdom London stands at the forefront of this change, offering a unique environment where traditional craftsmanship meets cutting-edge innovation.</w:t>
      </w:r>
    </w:p>
    <w:p>
      <w:pPr>
        <w:pStyle w:val="BodyText"/>
      </w:pPr>
      <w:r>
        <w:t xml:space="preserve">The modern director must be versatile, tech-savvy, and culturally aware. They are not merely storytellers but also managers of complex digital pipelines and ambassadors for diverse narratives. As we look to the future, it is clear that the directors who thrive will be those who can harness the resources of hubs like United Kingdom London while maintaining a distinct and authentic artistic voice. This paper suggests that further research into how directors adapt to these hybrid roles will be essential for understanding the next decade of global cinema.</w:t>
      </w:r>
    </w:p>
    <w:bookmarkEnd w:id="30"/>
    <w:bookmarkStart w:id="31" w:name="references"/>
    <w:p>
      <w:pPr>
        <w:pStyle w:val="Heading2"/>
      </w:pPr>
      <w:r>
        <w:t xml:space="preserve">References</w:t>
      </w:r>
    </w:p>
    <w:p>
      <w:pPr>
        <w:numPr>
          <w:ilvl w:val="0"/>
          <w:numId w:val="1002"/>
        </w:numPr>
        <w:pStyle w:val="Compact"/>
      </w:pPr>
      <w:r>
        <w:t xml:space="preserve">Culture, D. C., &amp; Media (DCMS). (2023). &lt;i&gt;The Economic Impact of the Film Industry in the United Kingdom&lt;/i&gt;. Department for Culture, Media and Sport.</w:t>
      </w:r>
    </w:p>
    <w:p>
      <w:pPr>
        <w:numPr>
          <w:ilvl w:val="0"/>
          <w:numId w:val="1002"/>
        </w:numPr>
        <w:pStyle w:val="Compact"/>
      </w:pPr>
      <w:r>
        <w:t xml:space="preserve">McDonald, P., &amp; Wasko, J. (2019). The Hollywoodization of American Culture. Oxford University Press.</w:t>
      </w:r>
    </w:p>
    <w:p>
      <w:pPr>
        <w:numPr>
          <w:ilvl w:val="0"/>
          <w:numId w:val="1002"/>
        </w:numPr>
        <w:pStyle w:val="Compact"/>
      </w:pPr>
      <w:r>
        <w:t xml:space="preserve">National Film and Television School. (2022). &lt;i&gt;Directing in the Digital Age: A Guide for Emerging Filmmakers&lt;/i&gt;. NFTS Publications.</w:t>
      </w:r>
    </w:p>
    <w:p>
      <w:pPr>
        <w:numPr>
          <w:ilvl w:val="0"/>
          <w:numId w:val="1002"/>
        </w:numPr>
        <w:pStyle w:val="Compact"/>
      </w:pPr>
      <w:r>
        <w:t xml:space="preserve">Pratt, A. C., &amp; Tung, L. W. (2015). Cultural industries and creative cities. In &lt;i&gt;The SAGE Handbook of Urban Studies&lt;/i&gt;, pp 478-498.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Contemporary Cinematic Landscape: A United Kingdom London Perspective</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