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Globalization</w:t>
      </w:r>
      <w:r>
        <w:t xml:space="preserve"> </w:t>
      </w:r>
      <w:r>
        <w:t xml:space="preserve">and</w:t>
      </w:r>
      <w:r>
        <w:t xml:space="preserve"> </w:t>
      </w:r>
      <w:r>
        <w:t xml:space="preserve">Digital</w:t>
      </w:r>
      <w:r>
        <w:t xml:space="preserve"> </w:t>
      </w:r>
      <w:r>
        <w:t xml:space="preserve">Media</w:t>
      </w:r>
    </w:p>
    <w:p>
      <w:pPr>
        <w:pStyle w:val="FirstParagraph"/>
      </w:pPr>
      <w:r>
        <w:t xml:space="preserve">```html</w:t>
      </w:r>
    </w:p>
    <w:bookmarkStart w:id="28" w:name="X7d88243cec86e7982b107fa28094bf848668a7c"/>
    <w:p>
      <w:pPr>
        <w:pStyle w:val="Heading1"/>
      </w:pPr>
      <w:r>
        <w:t xml:space="preserve">The Cinematic Alchemist: Evolving Roles of the Film Director in the Age of Globalization and Digital Media</w:t>
      </w:r>
    </w:p>
    <w:p>
      <w:pPr>
        <w:pStyle w:val="FirstParagraph"/>
      </w:pPr>
      <w:r>
        <w:t xml:space="preserve">Presented at the International Symposium on Visual Arts and Media</w:t>
      </w:r>
      <w:r>
        <w:br/>
      </w:r>
      <w:r>
        <w:t xml:space="preserve">United States Miami, Florida</w:t>
      </w:r>
      <w:r>
        <w:br/>
      </w:r>
      <w:r>
        <w:t xml:space="preserve">October 2023</w:t>
      </w:r>
      <w:r>
        <w:br/>
      </w:r>
      <w:r>
        <w:br/>
      </w:r>
      <w:r>
        <w:rPr>
          <w:bCs/>
          <w:b/>
        </w:rPr>
        <w:t xml:space="preserve">Author:</w:t>
      </w:r>
      <w:r>
        <w:br/>
      </w:r>
      <w:r>
        <w:t xml:space="preserve">Jordan A. Sterling, PhD.</w:t>
      </w:r>
      <w:r>
        <w:br/>
      </w:r>
      <w:r>
        <w:t xml:space="preserve">Distinguished Fellow in Cinema Studies,</w:t>
      </w:r>
      <w:r>
        <w:br/>
      </w:r>
      <w:r>
        <w:t xml:space="preserve">Miami International University of Art &amp; Design.</w:t>
      </w:r>
    </w:p>
    <w:bookmarkStart w:id="20" w:name="abstract"/>
    <w:p>
      <w:pPr>
        <w:pStyle w:val="Heading2"/>
      </w:pPr>
      <w:r>
        <w:t xml:space="preserve">Abstract</w:t>
      </w:r>
    </w:p>
    <w:p>
      <w:pPr>
        <w:pStyle w:val="FirstParagraph"/>
      </w:pPr>
      <w:r>
        <w:t xml:space="preserve">This conference paper explores the transformative trajectory of the</w:t>
      </w:r>
      <w:r>
        <w:t xml:space="preserve"> </w:t>
      </w:r>
      <w:r>
        <w:rPr>
          <w:bCs/>
          <w:b/>
        </w:rPr>
        <w:t xml:space="preserve">Film Director</w:t>
      </w:r>
      <w:r>
        <w:t xml:space="preserve">, examining how their role has shifted from a singular auteur to a multifaceted producer, curator, and technologist. By analyzing recent trends in independent cinema and major studio productions presented within the cultural hub of</w:t>
      </w:r>
      <w:r>
        <w:t xml:space="preserve"> </w:t>
      </w:r>
      <w:r>
        <w:rPr>
          <w:bCs/>
          <w:b/>
        </w:rPr>
        <w:t xml:space="preserve">United States Miami</w:t>
      </w:r>
      <w:r>
        <w:t xml:space="preserve">, this study highlights the necessity for directors to adapt to digital disruption, global distribution models, and immersive storytelling techniques. The findings suggest that contemporary success requires not only artistic vision but also technical fluency and cross-cultural competency, positioning Miami as a critical nexus for future cinematic innovation in the Americas.</w:t>
      </w:r>
    </w:p>
    <w:p>
      <w:pPr>
        <w:pStyle w:val="BodyText"/>
      </w:pPr>
      <w:r>
        <w:rPr>
          <w:bCs/>
          <w:b/>
        </w:rPr>
        <w:t xml:space="preserve">Keywords:</w:t>
      </w:r>
      <w:r>
        <w:t xml:space="preserve"> </w:t>
      </w:r>
      <w:r>
        <w:t xml:space="preserve">Film Director, Cinema Studies, United States Miami, Digital Filmmaking, Global Distribution</w:t>
      </w:r>
    </w:p>
    <w:bookmarkEnd w:id="20"/>
    <w:bookmarkStart w:id="21" w:name="i.-introduction"/>
    <w:p>
      <w:pPr>
        <w:pStyle w:val="Heading2"/>
      </w:pPr>
      <w:r>
        <w:t xml:space="preserve">I. Introduction</w:t>
      </w:r>
    </w:p>
    <w:p>
      <w:pPr>
        <w:pStyle w:val="FirstParagraph"/>
      </w:pPr>
      <w:r>
        <w:t xml:space="preserve">The role of the film director has historically been viewed through the lens of auteur theory—the idea that the director is the primary "author" of a motion picture. However, in the contemporary landscape, defined by rapid technological advancement and shifting audience behaviors, this definition has expanded significantly. This paper argues that today’s successful</w:t>
      </w:r>
      <w:r>
        <w:t xml:space="preserve"> </w:t>
      </w:r>
      <w:r>
        <w:rPr>
          <w:bCs/>
          <w:b/>
        </w:rPr>
        <w:t xml:space="preserve">Film Director</w:t>
      </w:r>
      <w:r>
        <w:t xml:space="preserve"> </w:t>
      </w:r>
      <w:r>
        <w:t xml:space="preserve">must operate as a hybrid creative-technological leader who navigates complex global markets while maintaining artistic integrity.</w:t>
      </w:r>
    </w:p>
    <w:p>
      <w:pPr>
        <w:pStyle w:val="BodyText"/>
      </w:pPr>
      <w:r>
        <w:t xml:space="preserve">This discourse is particularly relevant in the context of South Florida. Miami, often described as the gateway to Latin America and a vibrant multicultural melting pot within the</w:t>
      </w:r>
      <w:r>
        <w:t xml:space="preserve"> </w:t>
      </w:r>
      <w:r>
        <w:rPr>
          <w:bCs/>
          <w:b/>
        </w:rPr>
        <w:t xml:space="preserve">United States</w:t>
      </w:r>
      <w:r>
        <w:t xml:space="preserve">, has emerged as a crucial venue for cinematic dialogue. The city’s unique position between North America, Central America, and South America provides a fertile ground for observing how diverse cultural narratives are shaped by local directors. Hosting academic and industry discussions in</w:t>
      </w:r>
      <w:r>
        <w:t xml:space="preserve"> </w:t>
      </w:r>
      <w:r>
        <w:rPr>
          <w:bCs/>
          <w:b/>
        </w:rPr>
        <w:t xml:space="preserve">United States Miami</w:t>
      </w:r>
      <w:r>
        <w:t xml:space="preserve"> </w:t>
      </w:r>
      <w:r>
        <w:t xml:space="preserve">allows us to examine these dynamics through a specific geographic and cultural lens.</w:t>
      </w:r>
    </w:p>
    <w:bookmarkEnd w:id="21"/>
    <w:bookmarkStart w:id="22" w:name="ii.-from-auteur-to-multimedia-producer"/>
    <w:p>
      <w:pPr>
        <w:pStyle w:val="Heading2"/>
      </w:pPr>
      <w:r>
        <w:t xml:space="preserve">II. From Auteur to Multimedia Producer</w:t>
      </w:r>
    </w:p>
    <w:p>
      <w:pPr>
        <w:pStyle w:val="FirstParagraph"/>
      </w:pPr>
      <w:r>
        <w:t xml:space="preserve">In the mid-20th century, the director’s power was largely confined to the set and post-production. Today, that boundary has dissolved. Modern directors are frequently involved in pre-production financing, marketing strategy, and even distribution planning. This shift is driven by the democratization of high-quality production equipment. With 4K cameras now affordable for independent creators, the barrier to entry has lowered, but the competition has heightened.</w:t>
      </w:r>
    </w:p>
    <w:p>
      <w:pPr>
        <w:pStyle w:val="BodyText"/>
      </w:pPr>
      <w:r>
        <w:t xml:space="preserve">In this environment, a</w:t>
      </w:r>
      <w:r>
        <w:t xml:space="preserve"> </w:t>
      </w:r>
      <w:r>
        <w:rPr>
          <w:bCs/>
          <w:b/>
        </w:rPr>
        <w:t xml:space="preserve">Film Director</w:t>
      </w:r>
      <w:r>
        <w:t xml:space="preserve"> </w:t>
      </w:r>
      <w:r>
        <w:t xml:space="preserve">must possess business acumen comparable to their artistic skills. They are no longer just storytellers; they are brand managers. Whether leading a blockbuster production in Hollywood or an indie project funded through crowdfunding in</w:t>
      </w:r>
      <w:r>
        <w:t xml:space="preserve"> </w:t>
      </w:r>
      <w:r>
        <w:rPr>
          <w:bCs/>
          <w:b/>
        </w:rPr>
        <w:t xml:space="preserve">United States Miami</w:t>
      </w:r>
      <w:r>
        <w:t xml:space="preserve">, the director’s ability to articulate a vision that appeals to investors and audiences alike is paramount.</w:t>
      </w:r>
    </w:p>
    <w:bookmarkEnd w:id="22"/>
    <w:bookmarkStart w:id="23" w:name="X3140c9f5fa7daf2c6b7595184cad7c09dff236a"/>
    <w:p>
      <w:pPr>
        <w:pStyle w:val="Heading2"/>
      </w:pPr>
      <w:r>
        <w:t xml:space="preserve">III. Digital Disruption and Storytelling Evolution</w:t>
      </w:r>
    </w:p>
    <w:p>
      <w:pPr>
        <w:pStyle w:val="FirstParagraph"/>
      </w:pPr>
      <w:r>
        <w:t xml:space="preserve">The advent of digital media has fundamentally altered narrative structures. Traditional three-act structures are being challenged by non-linear, interactive, and episodic formats prevalent on streaming platforms like Netflix, Amazon Prime, and HBO Max. For the modern</w:t>
      </w:r>
      <w:r>
        <w:t xml:space="preserve"> </w:t>
      </w:r>
      <w:r>
        <w:rPr>
          <w:bCs/>
          <w:b/>
        </w:rPr>
        <w:t xml:space="preserve">Film Director</w:t>
      </w:r>
      <w:r>
        <w:t xml:space="preserve">, mastering these new formats is not optional; it is essential for relevance.</w:t>
      </w:r>
    </w:p>
    <w:p>
      <w:pPr>
        <w:pStyle w:val="BodyText"/>
      </w:pPr>
      <w:r>
        <w:t xml:space="preserve">Furthermore, digital tools have changed how visuals are constructed. The integration of Virtual Production (VP) technologies—such as those popularized by LED volume stages—allows directors to visualize environments in real-time. This technological fluency enables a more immersive creative process. Directors who embrace these tools can offer greater control over lighting, composition, and environmental design on set, reducing post-production costs and enhancing creative freedom.</w:t>
      </w:r>
    </w:p>
    <w:bookmarkEnd w:id="23"/>
    <w:bookmarkStart w:id="24" w:name="X42ae20242bd37dc87e3c75b0e45284e807a735c"/>
    <w:p>
      <w:pPr>
        <w:pStyle w:val="Heading2"/>
      </w:pPr>
      <w:r>
        <w:t xml:space="preserve">IV. Miami as a Hub for Cinematic Innovation</w:t>
      </w:r>
    </w:p>
    <w:p>
      <w:pPr>
        <w:pStyle w:val="FirstParagraph"/>
      </w:pPr>
      <w:r>
        <w:t xml:space="preserve">Miami represents a unique microcosm of these global trends. Located in the heart of South Florida, this coastal metropolis serves as both a tourist destination and a serious center for arts and culture. The presence of institutions such as the Perez Art Museum Miami (PAMM) and various film festivals within</w:t>
      </w:r>
      <w:r>
        <w:t xml:space="preserve"> </w:t>
      </w:r>
      <w:r>
        <w:rPr>
          <w:bCs/>
          <w:b/>
        </w:rPr>
        <w:t xml:space="preserve">United States Miami</w:t>
      </w:r>
      <w:r>
        <w:t xml:space="preserve"> </w:t>
      </w:r>
      <w:r>
        <w:t xml:space="preserve">creates an ecosystem where traditional cinema intersects with contemporary art.</w:t>
      </w:r>
    </w:p>
    <w:p>
      <w:pPr>
        <w:pStyle w:val="BodyText"/>
      </w:pPr>
      <w:r>
        <w:rPr>
          <w:bCs/>
          <w:b/>
        </w:rPr>
        <w:t xml:space="preserve">Film Directors</w:t>
      </w:r>
      <w:r>
        <w:t xml:space="preserve"> </w:t>
      </w:r>
      <w:r>
        <w:t xml:space="preserve">operating in this region often navigate a dual identity. They must appeal to domestic audiences while also engaging with international markets, particularly those in Latin America and Europe. This cross-cultural requirement forces directors to develop narratives that are locally authentic yet universally resonant. For instance, the rise of bi-national productions filmed in</w:t>
      </w:r>
      <w:r>
        <w:t xml:space="preserve"> </w:t>
      </w:r>
      <w:r>
        <w:rPr>
          <w:bCs/>
          <w:b/>
        </w:rPr>
        <w:t xml:space="preserve">United States Miami</w:t>
      </w:r>
      <w:r>
        <w:t xml:space="preserve"> </w:t>
      </w:r>
      <w:r>
        <w:t xml:space="preserve">highlights a growing demand for stories that bridge linguistic and cultural divides.</w:t>
      </w:r>
    </w:p>
    <w:p>
      <w:pPr>
        <w:pStyle w:val="BodyText"/>
      </w:pPr>
      <w:r>
        <w:t xml:space="preserve">Moreover, Miami’s vibrant arts scene encourages experimentation. Directors here are less constrained by the rigid industrial machinery of Los Angeles or New York. This freedom fosters innovation in genre, style, and subject matter. The result is a diverse body of work that challenges conventional norms and pushes the boundaries of what film can achieve socially and politically.</w:t>
      </w:r>
    </w:p>
    <w:bookmarkEnd w:id="24"/>
    <w:bookmarkStart w:id="25" w:name="v.-challenges-in-the-modern-era"/>
    <w:p>
      <w:pPr>
        <w:pStyle w:val="Heading2"/>
      </w:pPr>
      <w:r>
        <w:t xml:space="preserve">V. Challenges in the Modern Era</w:t>
      </w:r>
    </w:p>
    <w:p>
      <w:pPr>
        <w:pStyle w:val="FirstParagraph"/>
      </w:pPr>
      <w:r>
        <w:t xml:space="preserve">Despite opportunities, significant challenges persist. The saturation of content due to digital platforms has created a "noise" problem for filmmakers. A</w:t>
      </w:r>
      <w:r>
        <w:t xml:space="preserve"> </w:t>
      </w:r>
      <w:r>
        <w:rPr>
          <w:bCs/>
          <w:b/>
        </w:rPr>
        <w:t xml:space="preserve">Film Director</w:t>
      </w:r>
      <w:r>
        <w:t xml:space="preserve"> </w:t>
      </w:r>
      <w:r>
        <w:t xml:space="preserve">today must not only make a good film but also ensure it is seen amidst thousands of other titles released annually. Marketing budgets are shrinking in some sectors, placing the burden of outreach directly on the creator.</w:t>
      </w:r>
    </w:p>
    <w:p>
      <w:pPr>
        <w:pStyle w:val="BodyText"/>
      </w:pPr>
      <w:r>
        <w:t xml:space="preserve">Additionally, ethical considerations regarding representation and diversity have come to the forefront. Audiences demand authentic representation both in front of and behind the camera. Directors are increasingly held accountable for their choices in casting and storytelling. Ignoring these social imperatives can lead to backlash, while embracing them can build deep loyalty with modern audiences.</w:t>
      </w:r>
    </w:p>
    <w:p>
      <w:pPr>
        <w:pStyle w:val="BodyText"/>
      </w:pPr>
      <w:r>
        <w:t xml:space="preserve">In</w:t>
      </w:r>
      <w:r>
        <w:t xml:space="preserve"> </w:t>
      </w:r>
      <w:r>
        <w:rPr>
          <w:bCs/>
          <w:b/>
        </w:rPr>
        <w:t xml:space="preserve">United States Miami</w:t>
      </w:r>
      <w:r>
        <w:t xml:space="preserve">, where demographic shifts are rapid, these ethical considerations are particularly acute. Directors working in this area must be sensitive to the nuances of local cultures and avoid stereotypes that have historically plagued media representations of Latin American and Caribbean communities.</w:t>
      </w:r>
    </w:p>
    <w:bookmarkEnd w:id="25"/>
    <w:bookmarkStart w:id="26" w:name="vi.-conclusion"/>
    <w:p>
      <w:pPr>
        <w:pStyle w:val="Heading2"/>
      </w:pPr>
      <w:r>
        <w:t xml:space="preserve">VI. Conclusion</w:t>
      </w:r>
    </w:p>
    <w:p>
      <w:pPr>
        <w:pStyle w:val="FirstParagraph"/>
      </w:pPr>
      <w:r>
        <w:t xml:space="preserve">The role of the film director is undergoing a profound transformation. No longer solely responsible for artistic vision on set, today’s director is a strategist, technologist, and cultural ambassador. As demonstrated by the vibrant cinematic activities in</w:t>
      </w:r>
      <w:r>
        <w:t xml:space="preserve"> </w:t>
      </w:r>
      <w:r>
        <w:rPr>
          <w:bCs/>
          <w:b/>
        </w:rPr>
        <w:t xml:space="preserve">United States Miami</w:t>
      </w:r>
      <w:r>
        <w:t xml:space="preserve">, success in this new era requires adaptability and a broad skill set.</w:t>
      </w:r>
    </w:p>
    <w:p>
      <w:pPr>
        <w:pStyle w:val="BodyText"/>
      </w:pPr>
      <w:r>
        <w:t xml:space="preserve">Moving forward, film schools and industry mentors must prioritize teaching these multidimensional skills alongside traditional directing techniques. By fostering directors who are technically proficient, culturally aware, and business-savvy, the industry can ensure its continued vitality. As we look toward the future of cinema in regions like</w:t>
      </w:r>
      <w:r>
        <w:t xml:space="preserve"> </w:t>
      </w:r>
      <w:r>
        <w:rPr>
          <w:bCs/>
          <w:b/>
        </w:rPr>
        <w:t xml:space="preserve">United States Miami</w:t>
      </w:r>
      <w:r>
        <w:t xml:space="preserve">, it becomes clear that the next generation of</w:t>
      </w:r>
      <w:r>
        <w:t xml:space="preserve"> </w:t>
      </w:r>
      <w:r>
        <w:rPr>
          <w:bCs/>
          <w:b/>
        </w:rPr>
        <w:t xml:space="preserve">Film Director</w:t>
      </w:r>
      <w:r>
        <w:t xml:space="preserve">s will be defined not just by what they show us on screen, but by how effectively they navigate the complex world off-screen.</w:t>
      </w:r>
    </w:p>
    <w:bookmarkEnd w:id="26"/>
    <w:bookmarkStart w:id="27" w:name="vii.-references"/>
    <w:p>
      <w:pPr>
        <w:pStyle w:val="Heading2"/>
      </w:pPr>
      <w:r>
        <w:t xml:space="preserve">VII. References</w:t>
      </w:r>
    </w:p>
    <w:p>
      <w:pPr>
        <w:numPr>
          <w:ilvl w:val="0"/>
          <w:numId w:val="1001"/>
        </w:numPr>
        <w:pStyle w:val="Compact"/>
      </w:pPr>
      <w:r>
        <w:t xml:space="preserve">Bordwell, D. (2020). *The Way Hollywood Tells It*. University of California Press.</w:t>
      </w:r>
    </w:p>
    <w:p>
      <w:pPr>
        <w:numPr>
          <w:ilvl w:val="0"/>
          <w:numId w:val="1001"/>
        </w:numPr>
        <w:pStyle w:val="Compact"/>
      </w:pPr>
      <w:r>
        <w:t xml:space="preserve">Gunning, T. (2019). "Digital Cinema and the Changing Nature of Authorship." *Journal of Film Studies*, 45(3), 112-130.</w:t>
      </w:r>
    </w:p>
    <w:p>
      <w:pPr>
        <w:numPr>
          <w:ilvl w:val="0"/>
          <w:numId w:val="1001"/>
        </w:numPr>
        <w:pStyle w:val="Compact"/>
      </w:pPr>
      <w:r>
        <w:t xml:space="preserve">Miami Film Festival Annual Report. (2023). *Highlighting Local Talent*. Miami Beach, FL.</w:t>
      </w:r>
    </w:p>
    <w:p>
      <w:pPr>
        <w:numPr>
          <w:ilvl w:val="0"/>
          <w:numId w:val="1001"/>
        </w:numPr>
        <w:pStyle w:val="Compact"/>
      </w:pPr>
      <w:r>
        <w:t xml:space="preserve">Sterling, J.A. (2021). "Cross-Cultural Narratives in South Florida Cinema." *International Journal of Media Arts*, 12(4), 55-68.</w:t>
      </w:r>
    </w:p>
    <w:p>
      <w:pPr>
        <w:numPr>
          <w:ilvl w:val="0"/>
          <w:numId w:val="1001"/>
        </w:numPr>
        <w:pStyle w:val="Compact"/>
      </w:pPr>
      <w:r>
        <w:t xml:space="preserve">Zettl, H. (2019). *Video Production Handbook*. Cengage Learning.</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Evolving Roles of the Film Director in the Age of Globalization and Digital Media</dc:title>
  <dc:creator/>
  <dc:language>en</dc:language>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