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Australia</w:t>
      </w:r>
      <w:r>
        <w:t xml:space="preserve"> </w:t>
      </w:r>
      <w:r>
        <w:t xml:space="preserve">Melbourne:</w:t>
      </w:r>
      <w:r>
        <w:t xml:space="preserve"> </w:t>
      </w:r>
      <w:r>
        <w:t xml:space="preserve">Navigating</w:t>
      </w:r>
      <w:r>
        <w:t xml:space="preserve"> </w:t>
      </w:r>
      <w:r>
        <w:t xml:space="preserve">Complexity</w:t>
      </w:r>
      <w:r>
        <w:t xml:space="preserve"> </w:t>
      </w:r>
      <w:r>
        <w:t xml:space="preserve">and</w:t>
      </w:r>
      <w:r>
        <w:t xml:space="preserve"> </w:t>
      </w:r>
      <w:r>
        <w:t xml:space="preserve">Innovation</w:t>
      </w:r>
    </w:p>
    <w:bookmarkStart w:id="32" w:name="Xb1161b945ceeade5021ddbc069a23b5fbb18854"/>
    <w:p>
      <w:pPr>
        <w:pStyle w:val="Heading1"/>
      </w:pPr>
      <w:r>
        <w:t xml:space="preserve">The Evolving Role of the Financial Analyst in Australia Melbourne: Navigating Complexity and Innovation</w:t>
      </w:r>
    </w:p>
    <w:p>
      <w:pPr>
        <w:pStyle w:val="FirstParagraph"/>
      </w:pPr>
      <w:r>
        <w:rPr>
          <w:bCs/>
          <w:b/>
        </w:rPr>
        <w:t xml:space="preserve">Abstract:</w:t>
      </w:r>
    </w:p>
    <w:p>
      <w:pPr>
        <w:pStyle w:val="BodyText"/>
      </w:pPr>
      <w:r>
        <w:t xml:space="preserve">This paper examines the dynamic transformation of the Financial Analyst role within the unique economic landscape of Australia Melbourne. As a global financial hub, Australia Melbourne presents distinct challenges and opportunities for professionals tasked with capital allocation, risk management, and strategic planning. This study analyzes how traditional analytical frameworks are being augmented by digital transformation, regulatory changes in Australian securities markets, and shifting macroeconomic conditions. The findings suggest that the modern Financial Analyst in Australia Melbourne must possess a hybrid skill set combining technical proficiency with strategic foresight to maintain competitive advantage.</w:t>
      </w:r>
    </w:p>
    <w:p>
      <w:pPr>
        <w:pStyle w:val="BodyText"/>
      </w:pPr>
      <w:r>
        <w:rPr>
          <w:bCs/>
          <w:b/>
        </w:rPr>
        <w:t xml:space="preserve">Keywords:</w:t>
      </w:r>
      <w:r>
        <w:t xml:space="preserve"> </w:t>
      </w:r>
      <w:r>
        <w:t xml:space="preserve">Financial Analyst, Australia Melbourne, Corporate Finance, Risk Management, Digital Transformation, ASX Regulatory Environment</w:t>
      </w:r>
    </w:p>
    <w:bookmarkStart w:id="20" w:name="introduction"/>
    <w:p>
      <w:pPr>
        <w:pStyle w:val="Heading2"/>
      </w:pPr>
      <w:r>
        <w:t xml:space="preserve">1. Introduction</w:t>
      </w:r>
    </w:p>
    <w:p>
      <w:pPr>
        <w:pStyle w:val="FirstParagraph"/>
      </w:pPr>
      <w:r>
        <w:t xml:space="preserve">The city of Melbourne has long stood as a cornerstone of Australia’s economic engine. Renowned for its vibrant arts scene and robust manufacturing history, it has evolved into a premier destination for financial services, technology innovation, and professional consulting within the Asia-Pacific region. At the heart of this bustling commercial ecosystem lies the Financial Analyst—a critical role responsible for guiding investment decisions, assessing fiscal health, and ensuring regulatory compliance. However, as we move deeper into the third decade of the 21st century, the definition of what constitutes an effective Financial Analyst in Australia Melbourne is undergoing a profound shift.</w:t>
      </w:r>
    </w:p>
    <w:p>
      <w:pPr>
        <w:pStyle w:val="BodyText"/>
      </w:pPr>
      <w:r>
        <w:t xml:space="preserve">This Conference Paper aims to explore these shifts in depth. By focusing specifically on the context of Australia Melbourne, we can isolate local regulatory nuances, market behaviors specific to the Australian Securities Exchange (ASX), and cultural business practices that differentiate this hub from other global financial centers such as Sydney or London. The objective is to provide a comprehensive overview of how Financial Analysts are adapting their methodologies to meet the demands of a volatile global economy while maintaining stability in the local market.</w:t>
      </w:r>
    </w:p>
    <w:bookmarkEnd w:id="20"/>
    <w:bookmarkStart w:id="21" w:name="Xb4db489b381ecf33b00aabdd39e26e601bca06e"/>
    <w:p>
      <w:pPr>
        <w:pStyle w:val="Heading2"/>
      </w:pPr>
      <w:r>
        <w:t xml:space="preserve">2. The Unique Economic Landscape of Australia Melbourne</w:t>
      </w:r>
    </w:p>
    <w:p>
      <w:pPr>
        <w:pStyle w:val="FirstParagraph"/>
      </w:pPr>
      <w:r>
        <w:t xml:space="preserve">To understand the role of the Financial Analyst, one must first appreciate the specific environment in which they operate. Australia Melbourne is characterized by a mature financial sector heavily influenced by both domestic resource cycles and international trade dynamics. The city serves as a key gateway for investment flowing into and out of Asia, necessitating that Financial Analysts possess a keen understanding of cross-border transactions and currency fluctuations.</w:t>
      </w:r>
    </w:p>
    <w:p>
      <w:pPr>
        <w:pStyle w:val="BodyText"/>
      </w:pPr>
      <w:r>
        <w:t xml:space="preserve">Furthermore, the Australian regulatory environment, governed largely by the Australian Securities and Investments Commission (ASIC) and the Corporations Act 2001, imposes stringent reporting standards on publicly listed companies. For a Financial Analyst based in Australia Melbourne, interpreting these regulations is not merely a compliance task but a strategic imperative. Errors in financial reporting can lead to significant reputational damage and legal repercussions, making accuracy and transparency paramount.</w:t>
      </w:r>
    </w:p>
    <w:bookmarkEnd w:id="21"/>
    <w:bookmarkStart w:id="24" w:name="X4a486305677f6f724cc77fece7868ddceb4684f"/>
    <w:p>
      <w:pPr>
        <w:pStyle w:val="Heading2"/>
      </w:pPr>
      <w:r>
        <w:t xml:space="preserve">3. From Spreadsheets to Strategic Insight: The Skill Set Evolution</w:t>
      </w:r>
    </w:p>
    <w:p>
      <w:pPr>
        <w:pStyle w:val="FirstParagraph"/>
      </w:pPr>
      <w:r>
        <w:t xml:space="preserve">Historically, the role of the Financial Analyst was predominantly retrospective, involving the compilation of historical data to create financial models for past performance evaluation. However, in contemporary Australia Melbourne businesses, this reactive approach is no longer sufficient. Stakeholders demand predictive analytics and scenario planning that can anticipate market shifts before they materialize.</w:t>
      </w:r>
    </w:p>
    <w:bookmarkStart w:id="22" w:name="technological-integration"/>
    <w:p>
      <w:pPr>
        <w:pStyle w:val="Heading3"/>
      </w:pPr>
      <w:r>
        <w:t xml:space="preserve">3.1 Technological Integration</w:t>
      </w:r>
    </w:p>
    <w:p>
      <w:pPr>
        <w:pStyle w:val="FirstParagraph"/>
      </w:pPr>
      <w:r>
        <w:t xml:space="preserve">The integration of advanced data analytics tools has revolutionized the workflow of the Financial Analyst in Australia Melbourne. Proficiency in software such as Python, R, and advanced Excel is now baseline expectations. Moreover, familiarity with Business Intelligence (BI) platforms like Tableau or Power BI allows analysts to visualize complex datasets, making financial insights accessible to non-financial stakeholders within an organization.</w:t>
      </w:r>
    </w:p>
    <w:p>
      <w:pPr>
        <w:pStyle w:val="BodyText"/>
      </w:pPr>
      <w:r>
        <w:t xml:space="preserve">In the context of Australia Melbourne’s growing tech sector, Financial Analysts are increasingly collaborating with data scientists. This interdisciplinary approach enables more robust forecasting models that incorporate unstructured data sources, such as social media sentiment or global supply chain disruptions, providing a 360-degree view of financial health.</w:t>
      </w:r>
    </w:p>
    <w:bookmarkEnd w:id="22"/>
    <w:bookmarkStart w:id="23" w:name="strategic-advisory-capabilities"/>
    <w:p>
      <w:pPr>
        <w:pStyle w:val="Heading3"/>
      </w:pPr>
      <w:r>
        <w:t xml:space="preserve">3.2 Strategic Advisory Capabilities</w:t>
      </w:r>
    </w:p>
    <w:p>
      <w:pPr>
        <w:pStyle w:val="FirstParagraph"/>
      </w:pPr>
      <w:r>
        <w:t xml:space="preserve">Beyond technical skills, the modern Financial Analyst is expected to act as a strategic business partner. In Australia Melbourne’s competitive corporate landscape, analysts are often involved in high-level decision-making processes, including mergers and acquisitions (M&amp;A), capital raising initiatives, and sustainable investing strategies. This requires strong communication skills and the ability to translate complex financial data into actionable business recommendations.</w:t>
      </w:r>
    </w:p>
    <w:bookmarkEnd w:id="23"/>
    <w:bookmarkEnd w:id="24"/>
    <w:bookmarkStart w:id="28" w:name="Xb71f780b01edaedc415895b35a6e676f32f9b9c"/>
    <w:p>
      <w:pPr>
        <w:pStyle w:val="Heading2"/>
      </w:pPr>
      <w:r>
        <w:t xml:space="preserve">4. Challenges Facing Financial Analysts in Australia Melbourne</w:t>
      </w:r>
    </w:p>
    <w:bookmarkStart w:id="25" w:name="regulatory-complexity"/>
    <w:p>
      <w:pPr>
        <w:pStyle w:val="Heading3"/>
      </w:pPr>
      <w:r>
        <w:t xml:space="preserve">4.1 Regulatory Complexity</w:t>
      </w:r>
    </w:p>
    <w:p>
      <w:pPr>
        <w:pStyle w:val="FirstParagraph"/>
      </w:pPr>
      <w:r>
        <w:t xml:space="preserve">Navigating the regulatory framework in Australia Melbourne remains a significant challenge. Recent updates to accounting standards, particularly regarding sustainability reporting and climate-related financial disclosures, have added layers of complexity to the analyst’s role. Financial Analysts must now quantify environmental risks alongside traditional financial metrics, requiring new competencies in ESG (Environmental, Social, and Governance) analysis.</w:t>
      </w:r>
    </w:p>
    <w:bookmarkEnd w:id="25"/>
    <w:bookmarkStart w:id="26" w:name="economic-volatility"/>
    <w:p>
      <w:pPr>
        <w:pStyle w:val="Heading3"/>
      </w:pPr>
      <w:r>
        <w:t xml:space="preserve">4.2 Economic Volatility</w:t>
      </w:r>
    </w:p>
    <w:p>
      <w:pPr>
        <w:pStyle w:val="FirstParagraph"/>
      </w:pPr>
      <w:r>
        <w:t xml:space="preserve">The global economic climate has introduced unprecedented volatility into the markets where Australia Melbourne operates. Interest rate fluctuations by the Reserve Bank of Australia (RBA), inflation pressures, and geopolitical tensions impact capital costs and investment returns. Financial Analysts must continuously adjust their models to reflect these macroeconomic variables, ensuring that recommendations remain relevant despite external shocks.</w:t>
      </w:r>
    </w:p>
    <w:bookmarkEnd w:id="26"/>
    <w:bookmarkStart w:id="27" w:name="talent-competition"/>
    <w:p>
      <w:pPr>
        <w:pStyle w:val="Heading3"/>
      </w:pPr>
      <w:r>
        <w:t xml:space="preserve">4.3 Talent Competition</w:t>
      </w:r>
    </w:p>
    <w:p>
      <w:pPr>
        <w:pStyle w:val="FirstParagraph"/>
      </w:pPr>
      <w:r>
        <w:t xml:space="preserve">The demand for skilled Financial Analysts in Australia Melbourne outstrips supply, driven by the city’s status as a financial hub and its attractiveness to international talent. Organizations are competing fiercely for professionals who not only possess strong analytical foundations but also exhibit adaptability and cultural intelligence. This competitive environment pushes analysts to engage in continuous professional development, keeping abreast of the latest industry trends and regulatory changes.</w:t>
      </w:r>
    </w:p>
    <w:bookmarkEnd w:id="27"/>
    <w:bookmarkEnd w:id="28"/>
    <w:bookmarkStart w:id="29" w:name="Xf886a2983364b07e571fea71f2631c7e9ff476e"/>
    <w:p>
      <w:pPr>
        <w:pStyle w:val="Heading2"/>
      </w:pPr>
      <w:r>
        <w:t xml:space="preserve">5. The Future Outlook: Sustainability and Digital Leadership</w:t>
      </w:r>
    </w:p>
    <w:p>
      <w:pPr>
        <w:pStyle w:val="FirstParagraph"/>
      </w:pPr>
      <w:r>
        <w:t xml:space="preserve">Looking ahead, the role of the Financial Analyst in Australia Melbourne will be increasingly defined by two key themes: sustainability and digital leadership. As stakeholders place greater emphasis on ESG criteria, Financial Analysts will play a pivotal role in integrating these factors into core financial strategies. This involves developing new metrics for value creation that go beyond traditional profit margins to include social impact and environmental stewardship.</w:t>
      </w:r>
    </w:p>
    <w:p>
      <w:pPr>
        <w:pStyle w:val="BodyText"/>
      </w:pPr>
      <w:r>
        <w:t xml:space="preserve">Additionally, the rise of Artificial Intelligence (AI) and Machine Learning (ML) promises to further automate routine analytical tasks, freeing up Financial Analysts in Australia Melbourne to focus on higher-value strategic activities. However, this technological shift also necessitates a critical understanding of algorithmic bias and data integrity. Analysts must be the guardians of ethical data usage, ensuring that automated decisions align with organizational values and regulatory standards.</w:t>
      </w:r>
    </w:p>
    <w:bookmarkEnd w:id="29"/>
    <w:bookmarkStart w:id="30" w:name="conclusion"/>
    <w:p>
      <w:pPr>
        <w:pStyle w:val="Heading2"/>
      </w:pPr>
      <w:r>
        <w:t xml:space="preserve">6. Conclusion</w:t>
      </w:r>
    </w:p>
    <w:p>
      <w:pPr>
        <w:pStyle w:val="FirstParagraph"/>
      </w:pPr>
      <w:r>
        <w:t xml:space="preserve">In conclusion, the Financial Analyst in Australia Melbourne is at a crossroads of tradition and innovation. While the fundamental principles of financial analysis remain unchanged, the tools, expectations, and context in which they are applied have evolved dramatically. Success in this role requires a blend of technical expertise, regulatory knowledge, strategic thinking, and ethical responsibility.</w:t>
      </w:r>
    </w:p>
    <w:p>
      <w:pPr>
        <w:pStyle w:val="BodyText"/>
      </w:pPr>
      <w:r>
        <w:t xml:space="preserve">As Australia Melbourne continues to solidify its position as a global financial leader, Financial Analysts will be instrumental in navigating the complexities of a rapidly changing economic landscape. By embracing digital transformation and prioritizing sustainable practices, these professionals can drive value for their organizations while contributing to the broader economic resilience of the region. This paper underscores the importance of continuous adaptation and professional growth for those aspiring to excel as Financial Analysts in this dynamic hub.</w:t>
      </w:r>
    </w:p>
    <w:bookmarkEnd w:id="30"/>
    <w:bookmarkStart w:id="31" w:name="references"/>
    <w:p>
      <w:pPr>
        <w:pStyle w:val="Heading2"/>
      </w:pPr>
      <w:r>
        <w:t xml:space="preserve">References</w:t>
      </w:r>
    </w:p>
    <w:p>
      <w:pPr>
        <w:pStyle w:val="FirstParagraph"/>
      </w:pPr>
      <w:r>
        <w:rPr>
          <w:iCs/>
          <w:i/>
        </w:rPr>
        <w:t xml:space="preserve">Note: The following references are illustrative for the purpose of this conference paper format.</w:t>
      </w:r>
    </w:p>
    <w:p>
      <w:pPr>
        <w:numPr>
          <w:ilvl w:val="0"/>
          <w:numId w:val="1001"/>
        </w:numPr>
        <w:pStyle w:val="Compact"/>
      </w:pPr>
      <w:r>
        <w:t xml:space="preserve">Australian Securities and Investments Commission (ASIC). (2023).</w:t>
      </w:r>
      <w:r>
        <w:t xml:space="preserve"> </w:t>
      </w:r>
      <w:r>
        <w:rPr>
          <w:bCs/>
          <w:b/>
        </w:rPr>
        <w:t xml:space="preserve">Corporations Act 2001</w:t>
      </w:r>
      <w:r>
        <w:t xml:space="preserve">. Canberra: Australian Government.</w:t>
      </w:r>
    </w:p>
    <w:p>
      <w:pPr>
        <w:numPr>
          <w:ilvl w:val="0"/>
          <w:numId w:val="1001"/>
        </w:numPr>
        <w:pStyle w:val="Compact"/>
      </w:pPr>
      <w:r>
        <w:t xml:space="preserve">Brown, J., &amp; Smith, L. (2022). "The Impact of Digital Transformation on Financial Analysis in Australia."</w:t>
      </w:r>
      <w:r>
        <w:t xml:space="preserve"> </w:t>
      </w:r>
      <w:r>
        <w:rPr>
          <w:iCs/>
          <w:i/>
        </w:rPr>
        <w:t xml:space="preserve">Journal of Australian Business Finance</w:t>
      </w:r>
      <w:r>
        <w:t xml:space="preserve">, 15(3), 45-60.</w:t>
      </w:r>
    </w:p>
    <w:p>
      <w:pPr>
        <w:numPr>
          <w:ilvl w:val="0"/>
          <w:numId w:val="1001"/>
        </w:numPr>
        <w:pStyle w:val="Compact"/>
      </w:pPr>
      <w:r>
        <w:t xml:space="preserve">Melbourne Institute of Applied Economic and Social Research. (2023).</w:t>
      </w:r>
      <w:r>
        <w:t xml:space="preserve"> </w:t>
      </w:r>
      <w:r>
        <w:rPr>
          <w:bCs/>
          <w:b/>
        </w:rPr>
        <w:t xml:space="preserve">Economic Trends in Victoria</w:t>
      </w:r>
      <w:r>
        <w:t xml:space="preserve">. Melbourne: University of Melbourne.</w:t>
      </w:r>
    </w:p>
    <w:p>
      <w:pPr>
        <w:numPr>
          <w:ilvl w:val="0"/>
          <w:numId w:val="1001"/>
        </w:numPr>
        <w:pStyle w:val="Compact"/>
      </w:pPr>
      <w:r>
        <w:t xml:space="preserve">Peters, K. (2021). "ESG Reporting Standards: A Guide for Financial Analysts."</w:t>
      </w:r>
      <w:r>
        <w:t xml:space="preserve"> </w:t>
      </w:r>
      <w:r>
        <w:rPr>
          <w:iCs/>
          <w:i/>
        </w:rPr>
        <w:t xml:space="preserve">Asia Pacific Journal of Finance</w:t>
      </w:r>
      <w:r>
        <w:t xml:space="preserve">, 8(2), 112-130.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Australia Melbourne: Navigating Complexity and Innovation</dc:title>
  <dc:creator/>
  <dc:language>en</dc:language>
  <cp:keywords/>
  <dcterms:created xsi:type="dcterms:W3CDTF">2026-07-29T17:14:54Z</dcterms:created>
  <dcterms:modified xsi:type="dcterms:W3CDTF">2026-07-29T17:14:54Z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