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Brazil</w:t>
      </w:r>
      <w:r>
        <w:t xml:space="preserve"> </w:t>
      </w:r>
      <w:r>
        <w:t xml:space="preserve">Brasília</w:t>
      </w:r>
    </w:p>
    <w:bookmarkStart w:id="36" w:name="X344e7ab57e528d360c07a249d99a717646f1ef7"/>
    <w:p>
      <w:pPr>
        <w:pStyle w:val="Heading1"/>
      </w:pPr>
      <w:r>
        <w:t xml:space="preserve">Navigating Complexity in the Heart of Power</w:t>
      </w:r>
      <w:r>
        <w:br/>
      </w:r>
      <w:r>
        <w:t xml:space="preserve">A Comprehensive Review of the Role and Evolution of the Financial Analyst in Brazil Brasília</w:t>
      </w:r>
    </w:p>
    <w:p>
      <w:pPr>
        <w:pStyle w:val="FirstParagraph"/>
      </w:pPr>
      <w:r>
        <w:rPr>
          <w:bCs/>
          <w:b/>
        </w:rPr>
        <w:t xml:space="preserve">Prepared for the International Conference on Economic Policy and Development</w:t>
      </w:r>
      <w:r>
        <w:br/>
      </w:r>
      <w:r>
        <w:t xml:space="preserve">Date: October 2023</w:t>
      </w:r>
      <w:r>
        <w:br/>
      </w:r>
      <w:r>
        <w:t xml:space="preserve">Location: Brasília, Federal District, Brazil</w:t>
      </w:r>
    </w:p>
    <w:bookmarkStart w:id="20" w:name="abstract"/>
    <w:p>
      <w:pPr>
        <w:pStyle w:val="Heading2"/>
      </w:pPr>
      <w:r>
        <w:t xml:space="preserve">Abstract</w:t>
      </w:r>
    </w:p>
    <w:p>
      <w:pPr>
        <w:pStyle w:val="FirstParagraph"/>
      </w:pPr>
      <w:r>
        <w:t xml:space="preserve">The role of the Financial Analyst has undergone a radical transformation in recent years, particularly within emerging markets characterized by high volatility and complex regulatory environments. This paper examines the specific dynamics of financial analysis within Brazil Brasília, the capital city and political epicenter of Brazil. By analyzing data from public sector budgets, private sector investments linked to government contracts, and macroeconomic indicators affecting the Federal District (Distrito Federal), we argue that Financial Analysts in this region must possess a unique hybrid skill set combining traditional corporate finance expertise with deep knowledge of public policy and political risk assessment. The findings suggest that the efficacy of financial decision-making in Brazil Brasília is directly correlated with the analyst's ability to navigate the intersection of market forces and governmental mandates.</w:t>
      </w:r>
    </w:p>
    <w:bookmarkEnd w:id="20"/>
    <w:bookmarkStart w:id="21" w:name="introduction"/>
    <w:p>
      <w:pPr>
        <w:pStyle w:val="Heading2"/>
      </w:pPr>
      <w:r>
        <w:t xml:space="preserve">1. Introduction</w:t>
      </w:r>
    </w:p>
    <w:p>
      <w:pPr>
        <w:pStyle w:val="FirstParagraph"/>
      </w:pPr>
      <w:r>
        <w:t xml:space="preserve">In the global economic landscape, emerging markets often present higher risks but also significant opportunities for growth. Among these, Brazil stands out as a major economic power in Latin America. Within Brazil, the city of Brasília holds a distinct position not merely as an administrative capital but as a unique economic ecosystem driven heavily by public expenditure and government-related services. For the modern Financial Analyst working in this environment, the traditional models of equity valuation or credit risk assessment are insufficient on their own.</w:t>
      </w:r>
    </w:p>
    <w:p>
      <w:pPr>
        <w:pStyle w:val="BodyText"/>
      </w:pPr>
      <w:r>
        <w:t xml:space="preserve">This Conference Paper aims to explore how the profile of a Financial Analyst must adapt when operating in Brazil Brasília. We define the specific challenges faced by analysts in this region, including currency fluctuation (the Brazilian Real), inflationary pressures, and the intricate web of federal and local regulations. Furthermore, we highlight why understanding the local context is crucial for any financial professional aiming to succeed in this high-stakes environment.</w:t>
      </w:r>
    </w:p>
    <w:bookmarkEnd w:id="21"/>
    <w:bookmarkStart w:id="24" w:name="X3ac331cbe19477e2a438682dffc64feb28a643c"/>
    <w:p>
      <w:pPr>
        <w:pStyle w:val="Heading2"/>
      </w:pPr>
      <w:r>
        <w:t xml:space="preserve">2. The Unique Economic Landscape of Brazil Brasília</w:t>
      </w:r>
    </w:p>
    <w:p>
      <w:pPr>
        <w:pStyle w:val="FirstParagraph"/>
      </w:pPr>
      <w:r>
        <w:t xml:space="preserve">To understand the demands placed on a Financial Analyst in Brazil Brasília, one must first understand the economic structure of the Federal District (DF). Unlike other Brazilian states that rely heavily on agriculture or industrial manufacturing, Brasília’s economy is predominantly tertiary and quaternary. It is driven by services, technology, and most importantly, public administration.</w:t>
      </w:r>
    </w:p>
    <w:bookmarkStart w:id="22" w:name="dependence-on-public-sector-spending"/>
    <w:p>
      <w:pPr>
        <w:pStyle w:val="Heading3"/>
      </w:pPr>
      <w:r>
        <w:t xml:space="preserve">2.1 Dependence on Public Sector Spending</w:t>
      </w:r>
    </w:p>
    <w:p>
      <w:pPr>
        <w:pStyle w:val="FirstParagraph"/>
      </w:pPr>
      <w:r>
        <w:t xml:space="preserve">A significant portion of the GDP in Brazil Brasília comes from federal government spending. Consequently, Financial Analysts in this region are constantly monitoring fiscal policies, budget allocations (Orçamento Público), and legislative changes that affect public works and service contracts. A shift in political priority at the federal level can have immediate ripple effects on local financial markets.</w:t>
      </w:r>
    </w:p>
    <w:bookmarkEnd w:id="22"/>
    <w:bookmarkStart w:id="23" w:name="infrastructure-and-real-estate-dynamics"/>
    <w:p>
      <w:pPr>
        <w:pStyle w:val="Heading3"/>
      </w:pPr>
      <w:r>
        <w:t xml:space="preserve">2.2 Infrastructure and Real Estate Dynamics</w:t>
      </w:r>
    </w:p>
    <w:p>
      <w:pPr>
        <w:pStyle w:val="FirstParagraph"/>
      </w:pPr>
      <w:r>
        <w:t xml:space="preserve">The city is also a hub for infrastructure projects intended to improve urban mobility and sustainability. For Financial Analysts, this presents opportunities in project finance, where risk assessment must account for regulatory delays and political negotiation processes unique to Brazil Brasília.</w:t>
      </w:r>
    </w:p>
    <w:bookmarkEnd w:id="23"/>
    <w:bookmarkEnd w:id="24"/>
    <w:bookmarkStart w:id="28" w:name="X33475d686fce941198a1e6bcdf7069d99bb7046"/>
    <w:p>
      <w:pPr>
        <w:pStyle w:val="Heading2"/>
      </w:pPr>
      <w:r>
        <w:t xml:space="preserve">3. The Evolving Role of the Financial Analyst</w:t>
      </w:r>
    </w:p>
    <w:p>
      <w:pPr>
        <w:pStyle w:val="FirstParagraph"/>
      </w:pPr>
      <w:r>
        <w:t xml:space="preserve">The traditional view of a Financial Analyst was primarily focused on interpreting historical financial statements to predict future performance. However, in the context of Brazil Brasília, this role has expanded significantly.</w:t>
      </w:r>
    </w:p>
    <w:bookmarkStart w:id="25" w:name="X3038b2a4fb13375b78c90dd9ce2cdf22a10f2fb"/>
    <w:p>
      <w:pPr>
        <w:pStyle w:val="Heading3"/>
      </w:pPr>
      <w:r>
        <w:t xml:space="preserve">3.1 Political Risk Assessment as a Core Competency</w:t>
      </w:r>
    </w:p>
    <w:p>
      <w:pPr>
        <w:pStyle w:val="FirstParagraph"/>
      </w:pPr>
      <w:r>
        <w:t xml:space="preserve">In many stable markets, political risk is considered a secondary factor. In Brazil Brasília, it is central to financial analysis. Analysts must evaluate the stability of government policies, the likelihood of regulatory changes, and the potential for corruption or mismanagement in public contracts. This requires a level of due diligence that goes beyond standard accounting practices.</w:t>
      </w:r>
    </w:p>
    <w:bookmarkEnd w:id="25"/>
    <w:bookmarkStart w:id="26" w:name="Xfba4ffa074df7b110589c9fd384d89cd36e3aec"/>
    <w:p>
      <w:pPr>
        <w:pStyle w:val="Heading3"/>
      </w:pPr>
      <w:r>
        <w:t xml:space="preserve">3.2 Data Analytics and Technological Integration</w:t>
      </w:r>
    </w:p>
    <w:p>
      <w:pPr>
        <w:pStyle w:val="FirstParagraph"/>
      </w:pPr>
      <w:r>
        <w:t xml:space="preserve">The demand for big data has transformed how Financial Analysts operate globally, and Brazil Brasília is no exception. With the digitalization of government services (e-government), analysts now have access to real-time data regarding public spending trends. Mastery of tools such as Python, R, or advanced Excel modeling is becoming a prerequisite rather than a bonus.</w:t>
      </w:r>
    </w:p>
    <w:bookmarkEnd w:id="26"/>
    <w:bookmarkStart w:id="27" w:name="sustainability-and-esg-criteria"/>
    <w:p>
      <w:pPr>
        <w:pStyle w:val="Heading3"/>
      </w:pPr>
      <w:r>
        <w:t xml:space="preserve">3.3 Sustainability and ESG Criteria</w:t>
      </w:r>
    </w:p>
    <w:p>
      <w:pPr>
        <w:pStyle w:val="FirstParagraph"/>
      </w:pPr>
      <w:r>
        <w:t xml:space="preserve">Brazil has faced international scrutiny regarding environmental policies, particularly concerning the Amazon region and urban sustainability in its capital. Financial Analysts in Brazil Brasília are increasingly required to incorporate Environmental, Social, and Governance (ESG) criteria into their models. Investors are demanding transparency on how government projects impact local communities and the environment.</w:t>
      </w:r>
    </w:p>
    <w:bookmarkEnd w:id="27"/>
    <w:bookmarkEnd w:id="28"/>
    <w:bookmarkStart w:id="29" w:name="X45c46b95b7acb690532f9b7cf727fa9229966e7"/>
    <w:p>
      <w:pPr>
        <w:pStyle w:val="Heading2"/>
      </w:pPr>
      <w:r>
        <w:t xml:space="preserve">4. Challenges Faced by Financial Analysts in the Region</w:t>
      </w:r>
    </w:p>
    <w:p>
      <w:pPr>
        <w:pStyle w:val="FirstParagraph"/>
      </w:pPr>
      <w:r>
        <w:t xml:space="preserve">Operating in Brazil Brasília presents distinct challenges that differ from those in economic hubs like São Paulo or Rio de Janeiro.</w:t>
      </w:r>
    </w:p>
    <w:p>
      <w:pPr>
        <w:numPr>
          <w:ilvl w:val="0"/>
          <w:numId w:val="1001"/>
        </w:numPr>
        <w:pStyle w:val="Compact"/>
      </w:pPr>
      <w:r>
        <w:rPr>
          <w:bCs/>
          <w:b/>
        </w:rPr>
        <w:t xml:space="preserve">Bureaucracy:</w:t>
      </w:r>
      <w:r>
        <w:t xml:space="preserve"> </w:t>
      </w:r>
      <w:r>
        <w:t xml:space="preserve">The presence of numerous government agencies creates a complex bureaucratic landscape. Financial Analysts must navigate lengthy procurement processes and strict compliance requirements.</w:t>
      </w:r>
    </w:p>
    <w:p>
      <w:pPr>
        <w:numPr>
          <w:ilvl w:val="0"/>
          <w:numId w:val="1001"/>
        </w:numPr>
        <w:pStyle w:val="Compact"/>
      </w:pPr>
      <w:r>
        <w:rPr>
          <w:bCs/>
          <w:b/>
        </w:rPr>
        <w:t xml:space="preserve">Tax Complexity:</w:t>
      </w:r>
      <w:r>
        <w:t xml:space="preserve"> </w:t>
      </w:r>
      <w:r>
        <w:t xml:space="preserve">Brazil’s tax system is notoriously complex. In the Federal District, specific ICMS (Tax on Circulation of Goods and Services) regulations apply, requiring specialized knowledge that generalist analysts may lack.</w:t>
      </w:r>
    </w:p>
    <w:p>
      <w:pPr>
        <w:numPr>
          <w:ilvl w:val="0"/>
          <w:numId w:val="1001"/>
        </w:numPr>
        <w:pStyle w:val="Compact"/>
      </w:pPr>
      <w:r>
        <w:rPr>
          <w:bCs/>
          <w:b/>
        </w:rPr>
        <w:t xml:space="preserve">Talent Retention:</w:t>
      </w:r>
      <w:r>
        <w:t xml:space="preserve"> </w:t>
      </w:r>
      <w:r>
        <w:t xml:space="preserve">While Brasília offers a high quality of life compared to other major cities, competition for top-tier financial talent remains fierce. Analysts must demonstrate clear career progression paths to retain skilled professionals.</w:t>
      </w:r>
    </w:p>
    <w:bookmarkEnd w:id="29"/>
    <w:bookmarkStart w:id="33" w:name="X9097fedc0edcca610161144b9059e7d79d12f85"/>
    <w:p>
      <w:pPr>
        <w:pStyle w:val="Heading2"/>
      </w:pPr>
      <w:r>
        <w:t xml:space="preserve">5. Strategic Recommendations for Stakeholders</w:t>
      </w:r>
    </w:p>
    <w:p>
      <w:pPr>
        <w:pStyle w:val="FirstParagraph"/>
      </w:pPr>
      <w:r>
        <w:t xml:space="preserve">To enhance the effectiveness of Financial Analysis in Brazil Brasília, we propose several strategic recommendations for educational institutions, corporations, and government bodies.</w:t>
      </w:r>
    </w:p>
    <w:bookmarkStart w:id="30" w:name="educational-reform"/>
    <w:p>
      <w:pPr>
        <w:pStyle w:val="Heading3"/>
      </w:pPr>
      <w:r>
        <w:t xml:space="preserve">5.1 Educational Reform</w:t>
      </w:r>
    </w:p>
    <w:p>
      <w:pPr>
        <w:pStyle w:val="FirstParagraph"/>
      </w:pPr>
      <w:r>
        <w:t xml:space="preserve">Brazilian universities and professional training centers should integrate courses on public finance and political economy into their financial analysis curricula. Understanding the legal framework of the Federal District is as important as understanding balance sheets.</w:t>
      </w:r>
    </w:p>
    <w:bookmarkEnd w:id="30"/>
    <w:bookmarkStart w:id="31" w:name="public-private-partnerships-ppps"/>
    <w:p>
      <w:pPr>
        <w:pStyle w:val="Heading3"/>
      </w:pPr>
      <w:r>
        <w:t xml:space="preserve">5.2 Public-Private Partnerships (PPPs)</w:t>
      </w:r>
    </w:p>
    <w:p>
      <w:pPr>
        <w:pStyle w:val="FirstParagraph"/>
      </w:pPr>
      <w:r>
        <w:t xml:space="preserve">The government of Brazil Brasília should encourage greater transparency in PPP structures to allow Financial Analysts to model risks more accurately. Standardized reporting formats for these projects would reduce information asymmetry.</w:t>
      </w:r>
    </w:p>
    <w:bookmarkEnd w:id="31"/>
    <w:bookmarkStart w:id="32" w:name="professional-certification"/>
    <w:p>
      <w:pPr>
        <w:pStyle w:val="Heading3"/>
      </w:pPr>
      <w:r>
        <w:t xml:space="preserve">5.3 Professional Certification</w:t>
      </w:r>
    </w:p>
    <w:p>
      <w:pPr>
        <w:pStyle w:val="FirstParagraph"/>
      </w:pPr>
      <w:r>
        <w:t xml:space="preserve">We recommend promoting specialized certifications such as the CFA (Chartered Financial Analyst) and local regulatory licenses provided by ANCORD, specifically tailored to those working in the public sector financial management space.</w:t>
      </w:r>
    </w:p>
    <w:bookmarkEnd w:id="32"/>
    <w:bookmarkEnd w:id="33"/>
    <w:bookmarkStart w:id="34" w:name="conclusion"/>
    <w:p>
      <w:pPr>
        <w:pStyle w:val="Heading2"/>
      </w:pPr>
      <w:r>
        <w:t xml:space="preserve">6. Conclusion</w:t>
      </w:r>
    </w:p>
    <w:p>
      <w:pPr>
        <w:pStyle w:val="FirstParagraph"/>
      </w:pPr>
      <w:r>
        <w:t xml:space="preserve">The role of the Financial Analyst in Brazil Brasília is at a critical juncture. It is no longer sufficient to be merely a number-cruncher; one must be a strategic advisor capable of interpreting complex political and economic signals. As Brazil continues to develop its infrastructure and seek sustainable growth, the demand for sophisticated financial analysis will only increase.</w:t>
      </w:r>
    </w:p>
    <w:p>
      <w:pPr>
        <w:pStyle w:val="BodyText"/>
      </w:pPr>
      <w:r>
        <w:t xml:space="preserve">This paper has demonstrated that success in this region requires a multidisciplinary approach. By combining rigorous quantitative skills with qualitative insights into public policy and political risk, Financial Analysts can provide invaluable guidance to both private investors and public institutions. The unique position of Brazil Brasília as the seat of national power makes it a fascinating laboratory for understanding the intersection of finance and governance. Future research should focus on longitudinal studies tracking the impact of specific fiscal policies introduced in recent years on local market stability.</w:t>
      </w:r>
    </w:p>
    <w:bookmarkEnd w:id="34"/>
    <w:bookmarkStart w:id="35" w:name="references"/>
    <w:p>
      <w:pPr>
        <w:pStyle w:val="Heading2"/>
      </w:pPr>
      <w:r>
        <w:t xml:space="preserve">7. References</w:t>
      </w:r>
    </w:p>
    <w:p>
      <w:pPr>
        <w:numPr>
          <w:ilvl w:val="0"/>
          <w:numId w:val="1002"/>
        </w:numPr>
        <w:pStyle w:val="Compact"/>
      </w:pPr>
      <w:r>
        <w:t xml:space="preserve">Banco Central do Brasil. (2023). *Relatório de Inflação e Desenvolvimento Econômico*. São Paulo: BCB.</w:t>
      </w:r>
    </w:p>
    <w:p>
      <w:pPr>
        <w:numPr>
          <w:ilvl w:val="0"/>
          <w:numId w:val="1002"/>
        </w:numPr>
        <w:pStyle w:val="Compact"/>
      </w:pPr>
      <w:r>
        <w:t xml:space="preserve">Governo do Distrito Federal. (2022). *Plano Plurianual 2018-2019*. Brasília: GDF.</w:t>
      </w:r>
    </w:p>
    <w:p>
      <w:pPr>
        <w:numPr>
          <w:ilvl w:val="0"/>
          <w:numId w:val="1002"/>
        </w:numPr>
        <w:pStyle w:val="Compact"/>
      </w:pPr>
      <w:r>
        <w:t xml:space="preserve">Mulher, A. (2015). *Financial Management in Public Administration*. Rio de Janeiro: Elsevier Brasil.</w:t>
      </w:r>
    </w:p>
    <w:p>
      <w:pPr>
        <w:numPr>
          <w:ilvl w:val="0"/>
          <w:numId w:val="1002"/>
        </w:numPr>
        <w:pStyle w:val="Compact"/>
      </w:pPr>
      <w:r>
        <w:t xml:space="preserve">Santos, R., &amp; Silva, M. (2021). "Political Risk and Corporate Valuation in Emerging Markets." *Journal of Latin American Economics*, 14(3), 45-67.</w:t>
      </w:r>
    </w:p>
    <w:p>
      <w:pPr>
        <w:numPr>
          <w:ilvl w:val="0"/>
          <w:numId w:val="1002"/>
        </w:numPr>
        <w:pStyle w:val="Compact"/>
      </w:pPr>
      <w:r>
        <w:t xml:space="preserve">The World Bank. (2023). *Brazil Economic Monitor: Investing in Infrastructure*. Washington, DC: The World Bank Group.</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Financial Analysis in Emerging Markets: A Case Study of Brazil Brasília</dc:title>
  <dc:creator/>
  <dc:language>en</dc:language>
  <cp:keywords/>
  <dcterms:created xsi:type="dcterms:W3CDTF">2026-07-29T17:19:41Z</dcterms:created>
  <dcterms:modified xsi:type="dcterms:W3CDTF">2026-07-29T17:19:41Z</dcterms:modified>
</cp:coreProperties>
</file>

<file path=docProps/custom.xml><?xml version="1.0" encoding="utf-8"?>
<Properties xmlns="http://schemas.openxmlformats.org/officeDocument/2006/custom-properties" xmlns:vt="http://schemas.openxmlformats.org/officeDocument/2006/docPropsVTypes"/>
</file>