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3cd7d65d668592910f68136c7b02959b26ec88c"/>
    <w:p>
      <w:pPr>
        <w:pStyle w:val="Heading1"/>
      </w:pPr>
      <w:r>
        <w:t xml:space="preserve">Bridging the Gap in Emerging Markets:</w:t>
      </w:r>
      <w:r>
        <w:br/>
      </w:r>
      <w:r>
        <w:t xml:space="preserve">The Evolving Role of the Financial Analyst in DR Congo Kinshasa</w:t>
      </w:r>
    </w:p>
    <w:p>
      <w:pPr>
        <w:pStyle w:val="FirstParagraph"/>
      </w:pPr>
      <w:r>
        <w:rPr>
          <w:bCs/>
          <w:b/>
        </w:rPr>
        <w:t xml:space="preserve">Abstract:</w:t>
      </w:r>
    </w:p>
    <w:p>
      <w:pPr>
        <w:pStyle w:val="BodyText"/>
      </w:pPr>
      <w:r>
        <w:t xml:space="preserve">This conference paper explores the critical evolution and strategic importance of the</w:t>
      </w:r>
      <w:r>
        <w:t xml:space="preserve"> </w:t>
      </w:r>
      <w:r>
        <w:rPr>
          <w:bCs/>
          <w:b/>
        </w:rPr>
        <w:t xml:space="preserve">Financial Analyst</w:t>
      </w:r>
      <w:r>
        <w:t xml:space="preserve"> </w:t>
      </w:r>
      <w:r>
        <w:t xml:space="preserve">within the dynamic economic landscape of</w:t>
      </w:r>
    </w:p>
    <w:p>
      <w:pPr>
        <w:pStyle w:val="BodyText"/>
      </w:pPr>
      <w:r>
        <w:t xml:space="preserve">Kinshasa, Democratic Republic of Congo (DRC). As</w:t>
      </w:r>
      <w:r>
        <w:t xml:space="preserve"> </w:t>
      </w:r>
      <w:r>
        <w:rPr>
          <w:iCs/>
          <w:i/>
        </w:rPr>
        <w:t xml:space="preserve">Kinshasa</w:t>
      </w:r>
      <w:r>
        <w:t xml:space="preserve">, one of Africa’s largest metropolises, transitions from a post-conflict recovery phase to a period characterized by rapid urbanization and resource-driven growth, the demand for sophisticated financial expertise has never been higher. This document analyzes how</w:t>
      </w:r>
      <w:r>
        <w:t xml:space="preserve"> </w:t>
      </w:r>
      <w:r>
        <w:rPr>
          <w:bCs/>
          <w:b/>
        </w:rPr>
        <w:t xml:space="preserve">Financial Analysts</w:t>
      </w:r>
      <w:r>
        <w:t xml:space="preserve"> </w:t>
      </w:r>
      <w:r>
        <w:t xml:space="preserve">are reshaping investment strategies, navigating regulatory complexities, and fostering sustainable economic development in this unique Central African hub. By examining case studies of infrastructure projects and private sector growth in</w:t>
      </w:r>
      <w:r>
        <w:t xml:space="preserve"> </w:t>
      </w:r>
      <w:r>
        <w:rPr>
          <w:iCs/>
          <w:i/>
        </w:rPr>
        <w:t xml:space="preserve">Kinshasa</w:t>
      </w:r>
      <w:r>
        <w:t xml:space="preserve">, we argue that the modern</w:t>
      </w:r>
      <w:r>
        <w:t xml:space="preserve"> </w:t>
      </w:r>
      <w:r>
        <w:rPr>
          <w:bCs/>
          <w:b/>
        </w:rPr>
        <w:t xml:space="preserve">Financial Analyst</w:t>
      </w:r>
      <w:r>
        <w:t xml:space="preserve"> </w:t>
      </w:r>
      <w:r>
        <w:t xml:space="preserve">serves not merely as a number-cruncher, but as a strategic architect of economic stability in</w:t>
      </w:r>
      <w:r>
        <w:t xml:space="preserve"> </w:t>
      </w:r>
      <w:r>
        <w:rPr>
          <w:bCs/>
          <w:b/>
        </w:rPr>
        <w:t xml:space="preserve">DR Congo Kinshasa</w:t>
      </w:r>
      <w:r>
        <w:t xml:space="preserve">.</w:t>
      </w:r>
    </w:p>
    <w:bookmarkStart w:id="20" w:name="X564363faba8fa6914c653165f9660455827a378"/>
    <w:p>
      <w:pPr>
        <w:pStyle w:val="Heading2"/>
      </w:pPr>
      <w:r>
        <w:t xml:space="preserve">1. Introduction: The Economic Metamorphosis of Kinshasa</w:t>
      </w:r>
    </w:p>
    <w:p>
      <w:pPr>
        <w:pStyle w:val="FirstParagraph"/>
      </w:pPr>
      <w:r>
        <w:t xml:space="preserve">The capital city of the Democratic Republic of Congo, known simply as</w:t>
      </w:r>
      <w:r>
        <w:t xml:space="preserve"> </w:t>
      </w:r>
      <w:r>
        <w:rPr>
          <w:iCs/>
          <w:i/>
        </w:rPr>
        <w:t xml:space="preserve">Kinshasa</w:t>
      </w:r>
      <w:r>
        <w:t xml:space="preserve">, stands at a pivotal juncture in its history. For decades, the nation’s economy was overshadowed by political instability and conflict. However, in recent years,</w:t>
      </w:r>
      <w:r>
        <w:t xml:space="preserve"> </w:t>
      </w:r>
      <w:r>
        <w:rPr>
          <w:bCs/>
          <w:b/>
        </w:rPr>
        <w:t xml:space="preserve">DR Congo Kinshasa</w:t>
      </w:r>
      <w:r>
        <w:t xml:space="preserve"> </w:t>
      </w:r>
      <w:r>
        <w:t xml:space="preserve">has emerged as a beacon of potential in Central Africa. With a population exceeding 17 million people and situated on the vital Congo River trade route, the city is witnessing an influx of foreign direct investment (FDI) particularly in mining, telecommunications, and real estate.</w:t>
      </w:r>
    </w:p>
    <w:p>
      <w:pPr>
        <w:pStyle w:val="BodyText"/>
      </w:pPr>
      <w:r>
        <w:t xml:space="preserve">However, this growth presents significant challenges. The financial infrastructure is still maturing, currency fluctuation remains a persistent threat due to the volatility of the Congolese Franc (CDF), and regulatory frameworks are undergoing constant adaptation. It is within this complex environment that the role of the</w:t>
      </w:r>
      <w:r>
        <w:t xml:space="preserve"> </w:t>
      </w:r>
      <w:r>
        <w:rPr>
          <w:bCs/>
          <w:b/>
        </w:rPr>
        <w:t xml:space="preserve">Financial Analyst</w:t>
      </w:r>
      <w:r>
        <w:t xml:space="preserve"> </w:t>
      </w:r>
      <w:r>
        <w:t xml:space="preserve">has transcended traditional boundaries. Today, professionals in this field are tasked with decoding risk, optimizing capital allocation, and ensuring transparency in a market where information asymmetry has historically been high.</w:t>
      </w:r>
    </w:p>
    <w:bookmarkEnd w:id="20"/>
    <w:bookmarkStart w:id="23" w:name="X32bb1bdb8cff93fa2cb5122d3496f6b3ad2f453"/>
    <w:p>
      <w:pPr>
        <w:pStyle w:val="Heading2"/>
      </w:pPr>
      <w:r>
        <w:t xml:space="preserve">2. The Strategic Mandate of the Financial Analyst in Kinshasa</w:t>
      </w:r>
    </w:p>
    <w:p>
      <w:pPr>
        <w:pStyle w:val="FirstParagraph"/>
      </w:pPr>
      <w:r>
        <w:t xml:space="preserve">In established Western markets, the</w:t>
      </w:r>
      <w:r>
        <w:t xml:space="preserve"> </w:t>
      </w:r>
      <w:r>
        <w:rPr>
          <w:bCs/>
          <w:b/>
        </w:rPr>
        <w:t xml:space="preserve">Financial Analyst</w:t>
      </w:r>
      <w:r>
        <w:t xml:space="preserve"> </w:t>
      </w:r>
      <w:r>
        <w:t xml:space="preserve">often focuses on incremental optimization and benchmarking against global indices. In contrast, a</w:t>
      </w:r>
      <w:r>
        <w:t xml:space="preserve"> </w:t>
      </w:r>
      <w:r>
        <w:rPr>
          <w:bCs/>
          <w:b/>
        </w:rPr>
        <w:t xml:space="preserve">Financial Analyst</w:t>
      </w:r>
      <w:r>
        <w:rPr>
          <w:iCs/>
          <w:i/>
        </w:rPr>
        <w:t xml:space="preserve">Kinshasa</w:t>
      </w:r>
      <w:r>
        <w:t xml:space="preserve">, operates in a high-variance environment where macroeconomic indicators can shift rapidly due to external commodity prices—particularly copper and cobalt—and domestic policy changes.</w:t>
      </w:r>
    </w:p>
    <w:bookmarkStart w:id="21" w:name="X09e77e775cca7b2286de6e633a144cf4ef7ad1c"/>
    <w:p>
      <w:pPr>
        <w:pStyle w:val="Heading3"/>
      </w:pPr>
      <w:r>
        <w:t xml:space="preserve">2.1 Navigating Currency Volatility and Inflation</w:t>
      </w:r>
    </w:p>
    <w:p>
      <w:pPr>
        <w:pStyle w:val="FirstParagraph"/>
      </w:pPr>
      <w:r>
        <w:t xml:space="preserve">The primary responsibility of the</w:t>
      </w:r>
      <w:r>
        <w:t xml:space="preserve"> </w:t>
      </w:r>
      <w:r>
        <w:rPr>
          <w:bCs/>
          <w:b/>
        </w:rPr>
        <w:t xml:space="preserve">Financial Analyst</w:t>
      </w:r>
      <w:r>
        <w:rPr>
          <w:iCs/>
          <w:i/>
        </w:rPr>
        <w:t xml:space="preserve">Kinshasa</w:t>
      </w:r>
      <w:r>
        <w:t xml:space="preserve">, is managing exposure to currency risk. The CDF has experienced periods of significant depreciation against major currencies like the US Dollar and Euro. Financial analysts in</w:t>
      </w:r>
      <w:r>
        <w:t xml:space="preserve"> </w:t>
      </w:r>
      <w:r>
        <w:rPr>
          <w:bCs/>
          <w:b/>
        </w:rPr>
        <w:t xml:space="preserve">DR Congo Kinshasa</w:t>
      </w:r>
      <w:r>
        <w:t xml:space="preserve"> </w:t>
      </w:r>
      <w:r>
        <w:t xml:space="preserve">must develop robust hedging strategies and forecasting models that account for inflation rates which, at times, exceed double-digit percentages. This requires a deep understanding of local monetary policies enacted by the Central Bank of the Congo (BCC) while simultaneously interpreting global currency trends.</w:t>
      </w:r>
    </w:p>
    <w:bookmarkEnd w:id="21"/>
    <w:bookmarkStart w:id="22" w:name="Xe89b73d7f79d1cf190186f07a87d3bf6ddc6ad0"/>
    <w:p>
      <w:pPr>
        <w:pStyle w:val="Heading3"/>
      </w:pPr>
      <w:r>
        <w:t xml:space="preserve">2.2 Regulatory Compliance and Corporate Governance</w:t>
      </w:r>
    </w:p>
    <w:p>
      <w:pPr>
        <w:pStyle w:val="FirstParagraph"/>
      </w:pPr>
      <w:r>
        <w:t xml:space="preserve">The regulatory landscape in</w:t>
      </w:r>
      <w:r>
        <w:t xml:space="preserve"> </w:t>
      </w:r>
      <w:r>
        <w:rPr>
          <w:iCs/>
          <w:i/>
        </w:rPr>
        <w:t xml:space="preserve">Kinshasa</w:t>
      </w:r>
      <w:r>
        <w:t xml:space="preserve"> </w:t>
      </w:r>
      <w:r>
        <w:t xml:space="preserve">is evolving. With the introduction of new mining codes and fiscal reforms, there is an increased emphasis on transparency. The</w:t>
      </w:r>
      <w:r>
        <w:t xml:space="preserve"> </w:t>
      </w:r>
      <w:r>
        <w:rPr>
          <w:bCs/>
          <w:b/>
        </w:rPr>
        <w:t xml:space="preserve">Financial Analyst</w:t>
      </w:r>
      <w:r>
        <w:rPr>
          <w:iCs/>
          <w:i/>
        </w:rPr>
        <w:t xml:space="preserve">Kinshasa</w:t>
      </w:r>
      <w:r>
        <w:t xml:space="preserve">, plays a crucial role in ensuring that corporate entities comply with both local laws and international standards such as IFRS (International Financial Reporting Standards). By enhancing corporate governance through rigorous financial reporting, analysts help build trust among international investors, thereby unlocking capital for local development.</w:t>
      </w:r>
    </w:p>
    <w:bookmarkEnd w:id="22"/>
    <w:bookmarkEnd w:id="23"/>
    <w:bookmarkStart w:id="26" w:name="Xc6b1c0bbae7b0d4ec1e0a8f688ff084b1878563"/>
    <w:p>
      <w:pPr>
        <w:pStyle w:val="Heading2"/>
      </w:pPr>
      <w:r>
        <w:t xml:space="preserve">3. Sector-Specific Analysis: Mining and Infrastructure</w:t>
      </w:r>
    </w:p>
    <w:p>
      <w:pPr>
        <w:pStyle w:val="FirstParagraph"/>
      </w:pPr>
      <w:r>
        <w:t xml:space="preserve">The backbone of</w:t>
      </w:r>
    </w:p>
    <w:p>
      <w:pPr>
        <w:pStyle w:val="BodyText"/>
      </w:pPr>
      <w:r>
        <w:t xml:space="preserve">DR Congo Kinshasas economy remains its mineral wealth. However, the role of the</w:t>
      </w:r>
      <w:r>
        <w:t xml:space="preserve"> </w:t>
      </w:r>
      <w:r>
        <w:rPr>
          <w:bCs/>
          <w:b/>
        </w:rPr>
        <w:t xml:space="preserve">Financial Analyst</w:t>
      </w:r>
      <w:r>
        <w:rPr>
          <w:iCs/>
          <w:i/>
        </w:rPr>
        <w:t xml:space="preserve">Kinshasa</w:t>
      </w:r>
      <w:r>
        <w:t xml:space="preserve">, is expanding beyond traditional mining sectors into infrastructure and consumer goods.</w:t>
      </w:r>
    </w:p>
    <w:bookmarkStart w:id="24" w:name="investment-appraisal-in-mining-projects"/>
    <w:p>
      <w:pPr>
        <w:pStyle w:val="Heading3"/>
      </w:pPr>
      <w:r>
        <w:t xml:space="preserve">3.1 Investment Appraisal in Mining Projects</w:t>
      </w:r>
    </w:p>
    <w:p>
      <w:pPr>
        <w:pStyle w:val="FirstParagraph"/>
      </w:pPr>
      <w:r>
        <w:t xml:space="preserve">In</w:t>
      </w:r>
    </w:p>
    <w:p>
      <w:pPr>
        <w:pStyle w:val="BodyText"/>
      </w:pPr>
      <w:r>
        <w:t xml:space="preserve">Kinshasa-based consulting firms and multinational corporations, Financial Analysts are instrumental in conducting feasibility studies for mining projects. These analyses go beyond simple Net Present Value (NPV) calculations; they incorporate political risk premiums, social license to operate metrics, and environmental sustainability costs. For</w:t>
      </w:r>
    </w:p>
    <w:p>
      <w:pPr>
        <w:pStyle w:val="BodyText"/>
      </w:pPr>
      <w:r>
        <w:t xml:space="preserve">DR Congo Kinshasa, sustainable investment is key to ensuring that resource extraction benefits the local population while attracting long-term capital.</w:t>
      </w:r>
    </w:p>
    <w:bookmarkEnd w:id="24"/>
    <w:bookmarkStart w:id="25" w:name="the-rise-of-the-consumer-market"/>
    <w:p>
      <w:pPr>
        <w:pStyle w:val="Heading3"/>
      </w:pPr>
      <w:r>
        <w:t xml:space="preserve">3.2 The Rise of the Consumer Market</w:t>
      </w:r>
    </w:p>
    <w:p>
      <w:pPr>
        <w:pStyle w:val="FirstParagraph"/>
      </w:pPr>
      <w:r>
        <w:t xml:space="preserve">A burgeoning middle class in</w:t>
      </w:r>
      <w:r>
        <w:t xml:space="preserve"> </w:t>
      </w:r>
      <w:r>
        <w:rPr>
          <w:iCs/>
          <w:i/>
        </w:rPr>
        <w:t xml:space="preserve">Kinshasa</w:t>
      </w:r>
      <w:r>
        <w:t xml:space="preserve">Financial Analyst</w:t>
      </w:r>
      <w:r>
        <w:rPr>
          <w:iCs/>
          <w:i/>
        </w:rPr>
        <w:t xml:space="preserve">Kinshasa</w:t>
      </w:r>
      <w:r>
        <w:t xml:space="preserve">, shifts focus to consumer credit risk assessment and market penetration strategies. By analyzing demographic data and spending habits specific to Congolese consumers, analysts help businesses tailor financial products that are both accessible and profitable. This sectoral diversification is vital for reducing the economy’s reliance on raw material exports.</w:t>
      </w:r>
    </w:p>
    <w:bookmarkEnd w:id="25"/>
    <w:bookmarkEnd w:id="26"/>
    <w:bookmarkStart w:id="27" w:name="X04e623d5ee06708ae048ac04c2b5a3bbf170e4f"/>
    <w:p>
      <w:pPr>
        <w:pStyle w:val="Heading2"/>
      </w:pPr>
      <w:r>
        <w:t xml:space="preserve">4. Challenges Facing Financial Analysts in Kinshasa</w:t>
      </w:r>
    </w:p>
    <w:p>
      <w:pPr>
        <w:pStyle w:val="FirstParagraph"/>
      </w:pPr>
      <w:r>
        <w:t xml:space="preserve">Despite the opportunities,</w:t>
      </w:r>
    </w:p>
    <w:p>
      <w:pPr>
        <w:pStyle w:val="BodyText"/>
      </w:pPr>
      <w:r>
        <w:t xml:space="preserve">Financial Analysts</w:t>
      </w:r>
      <w:r>
        <w:rPr>
          <w:iCs/>
          <w:i/>
        </w:rPr>
        <w:t xml:space="preserve">Kinshasa</w:t>
      </w:r>
      <w:r>
        <w:t xml:space="preserve">, face distinct hurdles:</w:t>
      </w:r>
    </w:p>
    <w:p>
      <w:pPr>
        <w:numPr>
          <w:ilvl w:val="0"/>
          <w:numId w:val="1001"/>
        </w:numPr>
        <w:pStyle w:val="Compact"/>
      </w:pPr>
      <w:r>
        <w:rPr>
          <w:bCs/>
          <w:b/>
        </w:rPr>
        <w:t xml:space="preserve">Data Availability:</w:t>
      </w:r>
    </w:p>
    <w:p>
      <w:pPr>
        <w:numPr>
          <w:ilvl w:val="0"/>
          <w:numId w:val="1001"/>
        </w:numPr>
        <w:pStyle w:val="Compact"/>
      </w:pPr>
      <w:r>
        <w:rPr>
          <w:bCs/>
          <w:b/>
        </w:rPr>
        <w:t xml:space="preserve">Talent Gap:</w:t>
      </w:r>
      <w:r>
        <w:t xml:space="preserve"> </w:t>
      </w:r>
      <w:r>
        <w:t xml:space="preserve">There is a scarcity of professionals with specialized training in advanced financial modeling and risk management specific to the African context. Continuous professional development is essential.</w:t>
      </w:r>
    </w:p>
    <w:p>
      <w:pPr>
        <w:numPr>
          <w:ilvl w:val="0"/>
          <w:numId w:val="1001"/>
        </w:numPr>
        <w:pStyle w:val="Compact"/>
      </w:pPr>
      <w:r>
        <w:rPr>
          <w:bCs/>
          <w:b/>
        </w:rPr>
        <w:t xml:space="preserve">Digital Infrastructure:</w:t>
      </w:r>
      <w:r>
        <w:t xml:space="preserve"> </w:t>
      </w:r>
      <w:r>
        <w:t xml:space="preserve">While mobile money penetration is high, broader digital financial infrastructure for enterprise-level analysis is still developing, requiring analysts to adapt their tools and methodologies.</w:t>
      </w:r>
    </w:p>
    <w:bookmarkEnd w:id="27"/>
    <w:bookmarkStart w:id="28" w:name="X1279fc08e8d1de3115f8a059574cf8c13fc597d"/>
    <w:p>
      <w:pPr>
        <w:pStyle w:val="Heading2"/>
      </w:pPr>
      <w:r>
        <w:t xml:space="preserve">5. Conclusion: The Future of Finance in DR Congo Kinshasa</w:t>
      </w:r>
    </w:p>
    <w:p>
      <w:pPr>
        <w:pStyle w:val="FirstParagraph"/>
      </w:pPr>
      <w:r>
        <w:t xml:space="preserve">The trajectory of</w:t>
      </w:r>
    </w:p>
    <w:p>
      <w:pPr>
        <w:pStyle w:val="BodyText"/>
      </w:pPr>
      <w:r>
        <w:t xml:space="preserve">Kinshasa’seconomy will largely depend on its ability to professionalize its financial sector. The</w:t>
      </w:r>
      <w:r>
        <w:t xml:space="preserve"> </w:t>
      </w:r>
      <w:r>
        <w:rPr>
          <w:bCs/>
          <w:b/>
        </w:rPr>
        <w:t xml:space="preserve">Financial Analyst</w:t>
      </w:r>
      <w:r>
        <w:rPr>
          <w:iCs/>
          <w:i/>
        </w:rPr>
        <w:t xml:space="preserve">Kinshasa</w:t>
      </w:r>
      <w:r>
        <w:t xml:space="preserve">, is at the forefront of this transformation. By providing rigorous data-driven insights, managing complex risks, and advocating for transparent governance, these professionals are laying the foundation for sustainable growth in</w:t>
      </w:r>
    </w:p>
    <w:p>
      <w:pPr>
        <w:pStyle w:val="BodyText"/>
      </w:pPr>
      <w:r>
        <w:t xml:space="preserve">DR Congo Kinshasa.</w:t>
      </w:r>
    </w:p>
    <w:p>
      <w:pPr>
        <w:pStyle w:val="BodyText"/>
      </w:pPr>
      <w:r>
        <w:t xml:space="preserve">Moving forward, it is imperative that educational institutions in</w:t>
      </w:r>
      <w:r>
        <w:t xml:space="preserve"> </w:t>
      </w:r>
      <w:r>
        <w:rPr>
          <w:iCs/>
          <w:i/>
        </w:rPr>
        <w:t xml:space="preserve">Kinshasa</w:t>
      </w:r>
      <w:r>
        <w:t xml:space="preserve">, collaborate with international bodies to train the next generation of analysts. Furthermore, policymakers must support initiatives that enhance data transparency and financial inclusion. As the city continues to grow, the strategic insight provided by</w:t>
      </w:r>
      <w:r>
        <w:t xml:space="preserve"> </w:t>
      </w:r>
      <w:r>
        <w:rPr>
          <w:bCs/>
          <w:b/>
        </w:rPr>
        <w:t xml:space="preserve">Financial Analysts</w:t>
      </w:r>
      <w:r>
        <w:rPr>
          <w:iCs/>
          <w:i/>
        </w:rPr>
        <w:t xml:space="preserve">Kinshasa</w:t>
      </w:r>
      <w:r>
        <w:t xml:space="preserve">, will be indispensable in navigating the complexities of an emerging market and securing a prosperous future for</w:t>
      </w:r>
    </w:p>
    <w:p>
      <w:pPr>
        <w:pStyle w:val="BodyText"/>
      </w:pPr>
      <w:r>
        <w:t xml:space="preserve">DR Congo Kinshasa.</w:t>
      </w:r>
    </w:p>
    <w:bookmarkEnd w:id="28"/>
    <w:bookmarkStart w:id="29" w:name="references-selected"/>
    <w:p>
      <w:pPr>
        <w:pStyle w:val="Heading2"/>
      </w:pPr>
      <w:r>
        <w:t xml:space="preserve">References (Selected)</w:t>
      </w:r>
    </w:p>
    <w:p>
      <w:pPr>
        <w:pStyle w:val="FirstParagraph"/>
      </w:pPr>
      <w:r>
        <w:t xml:space="preserve">- Central Bank of the Congo (BCC) Annual Reports.</w:t>
      </w:r>
    </w:p>
    <w:p>
      <w:pPr>
        <w:pStyle w:val="BodyText"/>
      </w:pPr>
      <w:r>
        <w:t xml:space="preserve">- World Bank Group: Democratic Republic of Congo Economic Updates.</w:t>
      </w:r>
    </w:p>
    <w:p>
      <w:pPr>
        <w:pStyle w:val="BodyText"/>
      </w:pPr>
      <w:r>
        <w:t xml:space="preserve">- International Monetary Fund (IMF) Country Reports for DR Congo.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2026-07-29T06:37:17Z</dcterms:created>
  <dcterms:modified xsi:type="dcterms:W3CDTF">2026-07-29T06:37:17Z</dcterms:modified>
</cp:coreProperties>
</file>

<file path=docProps/custom.xml><?xml version="1.0" encoding="utf-8"?>
<Properties xmlns="http://schemas.openxmlformats.org/officeDocument/2006/custom-properties" xmlns:vt="http://schemas.openxmlformats.org/officeDocument/2006/docPropsVTypes"/>
</file>