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Ethiopia</w:t>
      </w:r>
      <w:r>
        <w:t xml:space="preserve"> </w:t>
      </w:r>
      <w:r>
        <w:t xml:space="preserve">Addis</w:t>
      </w:r>
      <w:r>
        <w:t xml:space="preserve"> </w:t>
      </w:r>
      <w:r>
        <w:t xml:space="preserve">Ababa:</w:t>
      </w:r>
      <w:r>
        <w:t xml:space="preserve"> </w:t>
      </w:r>
      <w:r>
        <w:t xml:space="preserve">Navigating</w:t>
      </w:r>
      <w:r>
        <w:t xml:space="preserve"> </w:t>
      </w:r>
      <w:r>
        <w:t xml:space="preserve">Growth</w:t>
      </w:r>
      <w:r>
        <w:t xml:space="preserve"> </w:t>
      </w:r>
      <w:r>
        <w:t xml:space="preserve">and</w:t>
      </w:r>
      <w:r>
        <w:t xml:space="preserve"> </w:t>
      </w:r>
      <w:r>
        <w:t xml:space="preserve">Digital</w:t>
      </w:r>
      <w:r>
        <w:t xml:space="preserve"> </w:t>
      </w:r>
      <w:r>
        <w:t xml:space="preserve">Transformation</w:t>
      </w:r>
    </w:p>
    <w:bookmarkStart w:id="32" w:name="X2493a8b3faf398be964370d06a91fa9a0466265"/>
    <w:p>
      <w:pPr>
        <w:pStyle w:val="Heading1"/>
      </w:pPr>
      <w:r>
        <w:t xml:space="preserve">The Evolving Role of the Financial Analyst in Ethiopia Addis Ababa:</w:t>
      </w:r>
      <w:r>
        <w:br/>
      </w:r>
      <w:r>
        <w:t xml:space="preserve">Navigating Growth and Digital Transformation</w:t>
      </w:r>
    </w:p>
    <w:p>
      <w:pPr>
        <w:pStyle w:val="FirstParagraph"/>
      </w:pPr>
      <w:r>
        <w:rPr>
          <w:bCs/>
          <w:b/>
        </w:rPr>
        <w:t xml:space="preserve">Author:</w:t>
      </w:r>
      <w:r>
        <w:t xml:space="preserve"> </w:t>
      </w:r>
      <w:r>
        <w:t xml:space="preserve">[Insert Author Name]</w:t>
      </w:r>
      <w:r>
        <w:br/>
      </w:r>
      <w:r>
        <w:rPr>
          <w:iCs/>
          <w:i/>
        </w:rPr>
        <w:t xml:space="preserve">Affiliation:</w:t>
      </w:r>
      <w:r>
        <w:t xml:space="preserve"> </w:t>
      </w:r>
      <w:r>
        <w:t xml:space="preserve">Institute of Finance and Economic Research, Ethiopia Addis Ababa</w:t>
      </w:r>
      <w:r>
        <w:br/>
      </w:r>
      <w:r>
        <w:rPr>
          <w:iCs/>
          <w:i/>
        </w:rPr>
        <w:t xml:space="preserve">Date:</w:t>
      </w:r>
      <w:r>
        <w:t xml:space="preserve"> </w:t>
      </w:r>
      <w:r>
        <w:t xml:space="preserve">October 2023</w:t>
      </w:r>
    </w:p>
    <w:bookmarkStart w:id="20" w:name="abstract"/>
    <w:p>
      <w:pPr>
        <w:pStyle w:val="Heading3"/>
      </w:pPr>
      <w:r>
        <w:rPr>
          <w:u w:val="single"/>
          <w:bCs/>
          <w:b/>
        </w:rPr>
        <w:t xml:space="preserve">Abstract</w:t>
      </w:r>
    </w:p>
    <w:p>
      <w:pPr>
        <w:pStyle w:val="FirstParagraph"/>
      </w:pPr>
      <w:r>
        <w:t xml:space="preserve">This paper examines the critical transformation of the Financial Analyst profession within the dynamic economic landscape of Ethiopia Addis Ababa. As one of the fastest-growing economies in East Africa, Ethiopia Addis Ababa serves as a unique laboratory for studying how financial expertise adapts to rapid liberalization, digital integration, and regulatory changes. The study highlights that traditional bookkeeping roles are rapidly becoming obsolete, replaced by strategic Financial Analyst positions that drive decision-making in banking, telecommunications, and emerging sectors. Through qualitative analysis of industry trends in Ethiopia Addis Ababa, this paper argues that the modern Financial Analyst must possess dual competencies: deep technical financial acumen and advanced data analytics skills. The findings suggest that while opportunities are abundant in Ethiopia Addis Ababa, a significant skills gap remains among current practitioners. This research concludes with recommendations for academic institutions and corporate entities in Ethiopia Addis Ababa to bridge this gap, ensuring sustainable economic growth.</w:t>
      </w:r>
    </w:p>
    <w:bookmarkEnd w:id="20"/>
    <w:bookmarkStart w:id="21" w:name="keywords"/>
    <w:p>
      <w:pPr>
        <w:pStyle w:val="Heading3"/>
      </w:pPr>
      <w:r>
        <w:rPr>
          <w:u w:val="single"/>
          <w:bCs/>
          <w:b/>
        </w:rPr>
        <w:t xml:space="preserve">Keywords:</w:t>
      </w:r>
    </w:p>
    <w:p>
      <w:pPr>
        <w:pStyle w:val="FirstParagraph"/>
      </w:pPr>
      <w:r>
        <w:t xml:space="preserve">Financial Analyst, Ethiopia Addis Ababa, Economic Liberalization, Digital Banking, Financial Reporting Standards (IFRS), Emerging Markets.</w:t>
      </w:r>
    </w:p>
    <w:p>
      <w:r>
        <w:pict>
          <v:rect style="width:0;height:1.5pt" o:hralign="center" o:hrstd="t" o:hr="t"/>
        </w:pict>
      </w:r>
    </w:p>
    <w:bookmarkEnd w:id="21"/>
    <w:bookmarkStart w:id="22" w:name="introduction"/>
    <w:p>
      <w:pPr>
        <w:pStyle w:val="Heading2"/>
      </w:pPr>
      <w:r>
        <w:t xml:space="preserve">1. Introduction</w:t>
      </w:r>
    </w:p>
    <w:p>
      <w:pPr>
        <w:pStyle w:val="FirstParagraph"/>
      </w:pPr>
      <w:r>
        <w:t xml:space="preserve">The economic narrative of Ethiopia Addis Ababa has shifted dramatically over the last decade. Historically characterized by state-dominated enterprises, the recent policy shifts toward private sector engagement and foreign investment have created a fertile ground for sophisticated financial services. At the heart of this transformation is a specific professional role: the Financial Analyst. In the context of Ethiopia Addis Ababa, this role is no longer confined to retrospective reporting; it has evolved into a forward-looking strategic function essential for corporate survival and growth.</w:t>
      </w:r>
    </w:p>
    <w:p>
      <w:pPr>
        <w:pStyle w:val="BodyText"/>
      </w:pPr>
      <w:r>
        <w:t xml:space="preserve">As Ethiopia Addis Ababa positions itself as a hub for business in the Horn of Africa, the demand for qualified Financial Analysts has surged. However, the definition of competency is changing. The traditional metrics of success—such as balance sheet accuracy—are now baseline expectations. The new imperative lies in predictive modeling, risk assessment in volatile markets, and strategic capital allocation. This paper explores how the Financial Analyst operates within the specific constraints and opportunities presented by Ethiopia Addis Ababa’s unique economic environment.</w:t>
      </w:r>
    </w:p>
    <w:bookmarkEnd w:id="22"/>
    <w:bookmarkStart w:id="23" w:name="Xf058d28b626e9a6ef5323108cf053f6cc35c5dc"/>
    <w:p>
      <w:pPr>
        <w:pStyle w:val="Heading2"/>
      </w:pPr>
      <w:r>
        <w:t xml:space="preserve">2. The Economic Context of Ethiopia Addis Ababa</w:t>
      </w:r>
    </w:p>
    <w:p>
      <w:pPr>
        <w:pStyle w:val="FirstParagraph"/>
      </w:pPr>
      <w:r>
        <w:t xml:space="preserve">To understand the role of the Financial Analyst, one must first appreciate the macroeconomic backdrop of Ethiopia Addis Ababa. As the capital and largest city, Ethiopia Addis Ababa concentrates a significant portion of the country’s financial institutions, multinational corporations, and government agencies. The National Bank of Ethiopia has recently implemented reforms aimed at liberalizing the banking sector, allowing for greater competition and innovation.</w:t>
      </w:r>
    </w:p>
    <w:p>
      <w:pPr>
        <w:pStyle w:val="BodyText"/>
      </w:pPr>
      <w:r>
        <w:t xml:space="preserve">These reforms have profound implications for financial professionals. In previous years, Financial Analysts in Ethiopia Addis Ababa primarily monitored compliance with rigid regulatory frameworks. Today, they must navigate a more complex matrix of international standards and local realities. The introduction of new banking laws has increased the need for analysts who can interpret global best practices while applying them to the local Ethiopian context. Furthermore, the rise of digital fintech solutions in Ethiopia Addis Ababa has disrupted traditional banking models, requiring Financial Analysts to evaluate new business models that are asset-light and data-driven.</w:t>
      </w:r>
    </w:p>
    <w:bookmarkEnd w:id="23"/>
    <w:bookmarkStart w:id="27" w:name="the-shifting-competency-framework"/>
    <w:p>
      <w:pPr>
        <w:pStyle w:val="Heading2"/>
      </w:pPr>
      <w:r>
        <w:t xml:space="preserve">3. The Shifting Competency Framework</w:t>
      </w:r>
    </w:p>
    <w:p>
      <w:pPr>
        <w:pStyle w:val="FirstParagraph"/>
      </w:pPr>
      <w:r>
        <w:t xml:space="preserve">The core argument of this paper is that the skill set required for a Financial Analyst in Ethiopia Addis Ababa has undergone a paradigm shift. We identify three critical pillars of modern competency:</w:t>
      </w:r>
    </w:p>
    <w:bookmarkStart w:id="24" w:name="X808b1cb88c2fb1d2711d3c85c88a75cfbec83fa"/>
    <w:p>
      <w:pPr>
        <w:pStyle w:val="Heading3"/>
      </w:pPr>
      <w:r>
        <w:t xml:space="preserve">3.1 Technical Proficiency and IFRS Compliance</w:t>
      </w:r>
    </w:p>
    <w:p>
      <w:pPr>
        <w:pStyle w:val="FirstParagraph"/>
      </w:pPr>
      <w:r>
        <w:t xml:space="preserve">Ethiopia Adis Ababa has made significant strides toward adopting International Financial Reporting Standards (IFRS). For the Financial Analyst, this transition is not merely academic; it requires a rigorous understanding of fair value accounting, revenue recognition complexities, and financial instrument classifications. In Ethiopia Addis Ababa, where many listed companies are transitioning to full IFRS compliance on the Ethiopian Securities Exchange (ESX), Financial Analysts serve as the bridge between local operations and global investor expectations.</w:t>
      </w:r>
    </w:p>
    <w:bookmarkEnd w:id="24"/>
    <w:bookmarkStart w:id="25" w:name="data-analytics-and-digital-literacy"/>
    <w:p>
      <w:pPr>
        <w:pStyle w:val="Heading3"/>
      </w:pPr>
      <w:r>
        <w:t xml:space="preserve">3.2 Data Analytics and Digital Literacy</w:t>
      </w:r>
    </w:p>
    <w:p>
      <w:pPr>
        <w:pStyle w:val="FirstParagraph"/>
      </w:pPr>
      <w:r>
        <w:t xml:space="preserve">The digital revolution in Ethiopia Addis Ababa is accelerating. With increased internet penetration and the proliferation of mobile money platforms, financial data is generated at unprecedented volumes. A modern Financial Analyst in Ethiopia Addis Ababa cannot rely solely on Excel spreadsheets. They must be proficient in data visualization tools (such as Power BI or Tableau) and possess basic competencies in Python or SQL to handle large datasets. This digital literacy allows Financial Analysts to derive actionable insights from transactional data, providing real-time feedback to management.</w:t>
      </w:r>
    </w:p>
    <w:bookmarkEnd w:id="25"/>
    <w:bookmarkStart w:id="26" w:name="strategic-advisory-skills"/>
    <w:p>
      <w:pPr>
        <w:pStyle w:val="Heading3"/>
      </w:pPr>
      <w:r>
        <w:t xml:space="preserve">3.3 Strategic Advisory Skills</w:t>
      </w:r>
    </w:p>
    <w:p>
      <w:pPr>
        <w:pStyle w:val="FirstParagraph"/>
      </w:pPr>
      <w:r>
        <w:t xml:space="preserve">In the competitive landscape of Ethiopia Addis Ababa, Finance is no longer a back-office function but a front-line strategic partner. Financial Analysts are increasingly expected to participate in merger and acquisition (M&amp;A) activities, particularly as foreign investors look to enter the Ethiopian market. The ability to conduct valuation analyses under uncertain regulatory conditions is a premium skill. In Ethiopia Addis Ababa, where market volatility can be influenced by political and currency fluctuations, Financial Analysts must integrate macroeconomic risk assessment into their financial models.</w:t>
      </w:r>
    </w:p>
    <w:bookmarkEnd w:id="26"/>
    <w:bookmarkEnd w:id="27"/>
    <w:bookmarkStart w:id="28" w:name="X6d438ff67664b8db2cec80e9d4449d0edc7cc6f"/>
    <w:p>
      <w:pPr>
        <w:pStyle w:val="Heading2"/>
      </w:pPr>
      <w:r>
        <w:t xml:space="preserve">4. Challenges Facing Financial Analysts in Ethiopia Addis Ababa</w:t>
      </w:r>
    </w:p>
    <w:p>
      <w:pPr>
        <w:pStyle w:val="FirstParagraph"/>
      </w:pPr>
      <w:r>
        <w:t xml:space="preserve">Despite the opportunities, several challenges hinder the effectiveness of Financial Analysts in Ethiopia Addis Ababa. First, there is a notable shortage of intermediate-level talent with specialized skills in data analytics and strategic finance. Most graduates from Ethiopian universities possess strong theoretical knowledge but lack practical exposure to modern financial tools.</w:t>
      </w:r>
    </w:p>
    <w:p>
      <w:pPr>
        <w:pStyle w:val="BodyText"/>
      </w:pPr>
      <w:r>
        <w:t xml:space="preserve">Second, data quality remains an issue. In many organizations across Ethiopia Addis Ababa, legacy systems generate fragmented data, making it difficult for Financial Analysts to perform comprehensive analyses. Finally, the rapid pace of regulatory change requires continuous professional development. The CFA Society Ethiopia and other local bodies are working to address this, but the curriculum often lags behind the practical needs of employers in Ethiopia Addis Ababa.</w:t>
      </w:r>
    </w:p>
    <w:bookmarkEnd w:id="28"/>
    <w:bookmarkStart w:id="29" w:name="recommendations-and-future-outlook"/>
    <w:p>
      <w:pPr>
        <w:pStyle w:val="Heading2"/>
      </w:pPr>
      <w:r>
        <w:t xml:space="preserve">5. Recommendations and Future Outlook</w:t>
      </w:r>
    </w:p>
    <w:p>
      <w:pPr>
        <w:pStyle w:val="FirstParagraph"/>
      </w:pPr>
      <w:r>
        <w:t xml:space="preserve">To sustain the economic growth trajectory of Ethiopia Addis Ababa, stakeholders must prioritize human capital development. Universities should revise their finance curricula to include modules on data science, fintech, and international valuation standards. Corporate leaders in Ethiopia Addis Ababa should invest in upskilling current employees rather than relying solely on hiring from abroad.</w:t>
      </w:r>
    </w:p>
    <w:p>
      <w:pPr>
        <w:pStyle w:val="BodyText"/>
      </w:pPr>
      <w:r>
        <w:t xml:space="preserve">Furthermore, the government of Ethiopia Addis Ababa should foster public-private partnerships that facilitate knowledge transfer. Establishing internship programs focused on practical financial analysis can help bridge the experience gap. As the Ethiopian Securities Exchange launches and more companies go public, the demand for transparent, high-quality Financial Analysts will only increase.</w:t>
      </w:r>
    </w:p>
    <w:bookmarkEnd w:id="29"/>
    <w:bookmarkStart w:id="30" w:name="conclusion"/>
    <w:p>
      <w:pPr>
        <w:pStyle w:val="Heading2"/>
      </w:pPr>
      <w:r>
        <w:t xml:space="preserve">6. Conclusion</w:t>
      </w:r>
    </w:p>
    <w:p>
      <w:pPr>
        <w:pStyle w:val="FirstParagraph"/>
      </w:pPr>
      <w:r>
        <w:t xml:space="preserve">In conclusion, the role of the Financial Analyst in Ethiopia Addis Ababa is at a pivotal juncture. No longer just number crunchers, these professionals are becoming strategic architects of corporate value in one of Africa’s most dynamic economies. The unique blend of liberalization, digital adoption, and regulatory reform in Ethiopia Addis Ababa presents both challenges and immense opportunities. By adapting their skill sets to meet the demands of data-driven decision-making and global compliance, Financial Analysts will play a crucial role in steering the economy toward sustainable prosperity. The future of finance in Ethiopia Addis Ababa depends on the ability of these professionals to evolve alongside the market they serve.</w:t>
      </w:r>
    </w:p>
    <w:bookmarkEnd w:id="30"/>
    <w:bookmarkStart w:id="31" w:name="references"/>
    <w:p>
      <w:pPr>
        <w:pStyle w:val="Heading2"/>
      </w:pPr>
      <w:r>
        <w:rPr>
          <w:u w:val="single"/>
          <w:bCs/>
          <w:b/>
        </w:rPr>
        <w:t xml:space="preserve">References</w:t>
      </w:r>
    </w:p>
    <w:p>
      <w:pPr>
        <w:pStyle w:val="FirstParagraph"/>
      </w:pPr>
      <w:r>
        <w:t xml:space="preserve">[1] National Bank of Ethiopia. (2023). *Annual Report on Financial Sector Development*. Addis Ababa: NBE Publishing.</w:t>
      </w:r>
    </w:p>
    <w:p>
      <w:pPr>
        <w:pStyle w:val="BodyText"/>
      </w:pPr>
      <w:r>
        <w:t xml:space="preserve">[2] Ministry of Finance, Ethiopia. (2023). *Macroeconomic Performance and Outlook*. Addis Ababa: MoF.</w:t>
      </w:r>
    </w:p>
    <w:p>
      <w:pPr>
        <w:pStyle w:val="BodyText"/>
      </w:pPr>
      <w:r>
        <w:t xml:space="preserve">[3] World Bank. (2024). *Ethiopia Economic Update: Navigating Growth in a Changing Global Environment*. Washington, DC: World Bank Group.</w:t>
      </w:r>
    </w:p>
    <w:p>
      <w:pPr>
        <w:pStyle w:val="BodyText"/>
      </w:pPr>
      <w:r>
        <w:t xml:space="preserve">[4] Ethiopian Securities Exchange (ESX). (2023). *Prospectus and Regulatory Framework*. Addis Ababa: ESX.</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Financial Analyst in Ethiopia Addis Ababa: Navigating Growth and Digital Transformation</dc:title>
  <dc:creator/>
  <dc:language>en</dc:language>
  <cp:keywords/>
  <dcterms:created xsi:type="dcterms:W3CDTF">2026-07-29T04:12:55Z</dcterms:created>
  <dcterms:modified xsi:type="dcterms:W3CDTF">2026-07-29T04:12:55Z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