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Navigating</w:t>
      </w:r>
      <w:r>
        <w:t xml:space="preserve"> </w:t>
      </w:r>
      <w:r>
        <w:t xml:space="preserve">Complexity</w:t>
      </w:r>
      <w:r>
        <w:t xml:space="preserve"> </w:t>
      </w:r>
      <w:r>
        <w:t xml:space="preserve">in</w:t>
      </w:r>
      <w:r>
        <w:t xml:space="preserve"> </w:t>
      </w:r>
      <w:r>
        <w:t xml:space="preserve">France</w:t>
      </w:r>
      <w:r>
        <w:t xml:space="preserve"> </w:t>
      </w:r>
      <w:r>
        <w:t xml:space="preserve">Marseille</w:t>
      </w:r>
    </w:p>
    <w:p>
      <w:pPr>
        <w:pStyle w:val="FirstParagraph"/>
      </w:pPr>
      <w:r>
        <w:t xml:space="preserve"> </w:t>
      </w:r>
    </w:p>
    <w:bookmarkStart w:id="20" w:name="Xa513cdfc9297fa108326bc520fbd3bf2f881d8a"/>
    <w:p>
      <w:pPr>
        <w:pStyle w:val="Heading1"/>
      </w:pPr>
      <w:r>
        <w:t xml:space="preserve">The Strategic Evolution of the Financial Analyst: Navigating Complexity in France Marseille</w:t>
      </w:r>
    </w:p>
    <w:p>
      <w:pPr>
        <w:pStyle w:val="FirstParagraph"/>
      </w:pPr>
      <w:r>
        <w:br/>
      </w:r>
      <w:r>
        <w:t xml:space="preserve">Abstract</w:t>
      </w:r>
      <w:r>
        <w:br/>
      </w:r>
      <w:r>
        <w:br/>
      </w:r>
      <w:r>
        <w:t xml:space="preserve">The role of the</w:t>
      </w:r>
      <w:r>
        <w:t xml:space="preserve"> </w:t>
      </w:r>
      <w:r>
        <w:rPr>
          <w:bCs/>
          <w:b/>
        </w:rPr>
        <w:t xml:space="preserve">Financial Analyst</w:t>
      </w:r>
      <w:r>
        <w:t xml:space="preserve"> </w:t>
      </w:r>
      <w:r>
        <w:t xml:space="preserve">has undergone a profound transformation in recent years, shifting from traditional data reporting to becoming a central pillar of strategic decision-making. This paper examines the specific dynamics influencing this evolution within the unique economic and cultural context of</w:t>
      </w:r>
      <w:r>
        <w:t xml:space="preserve"> </w:t>
      </w:r>
      <w:r>
        <w:rPr>
          <w:bCs/>
          <w:b/>
        </w:rPr>
        <w:t xml:space="preserve">France Marseille</w:t>
      </w:r>
      <w:r>
        <w:t xml:space="preserve">. As Marseille emerges as a critical hub for Mediterranean trade, renewable energy, and digital innovation, the local</w:t>
      </w:r>
      <w:r>
        <w:t xml:space="preserve"> </w:t>
      </w:r>
      <w:r>
        <w:rPr>
          <w:bCs/>
          <w:b/>
        </w:rPr>
        <w:t xml:space="preserve">Financial Analyst</w:t>
      </w:r>
      <w:r>
        <w:t xml:space="preserve"> </w:t>
      </w:r>
      <w:r>
        <w:t xml:space="preserve">must possess not only technical acumen but also deep regional insight. This document explores how modern analytical frameworks are being adapted to meet the demands of stakeholders in this dynamic French metropolis, highlighting the interplay between global financial standards and local economic realities.</w:t>
      </w:r>
      <w:r>
        <w:br/>
      </w:r>
      <w:r>
        <w:br/>
      </w:r>
      <w:r>
        <w:t xml:space="preserve">Introduction</w:t>
      </w:r>
      <w:r>
        <w:br/>
      </w:r>
      <w:r>
        <w:br/>
      </w:r>
      <w:r>
        <w:t xml:space="preserve">In the contemporary business landscape, data is abundant, yet actionable intelligence remains scarce. The</w:t>
      </w:r>
      <w:r>
        <w:t xml:space="preserve"> </w:t>
      </w:r>
      <w:r>
        <w:rPr>
          <w:bCs/>
          <w:b/>
        </w:rPr>
        <w:t xml:space="preserve">Financial Analyst</w:t>
      </w:r>
      <w:r>
        <w:t xml:space="preserve"> </w:t>
      </w:r>
      <w:r>
        <w:t xml:space="preserve">serves as the bridge between raw data and strategic insight. However, this role does not exist in a vacuum; it is deeply embedded in the local economic ecosystem. Nowhere is this more evident than in</w:t>
      </w:r>
      <w:r>
        <w:t xml:space="preserve"> </w:t>
      </w:r>
      <w:r>
        <w:rPr>
          <w:bCs/>
          <w:b/>
        </w:rPr>
        <w:t xml:space="preserve">France Marseille</w:t>
      </w:r>
      <w:r>
        <w:t xml:space="preserve">, a city that sits at the crossroads of Europe, Africa, and Asia. Historically known for its port activities and industrial heritage, Marseille has been undergoing a significant economic restructuring. This paper argues that the effectiveness of a</w:t>
      </w:r>
      <w:r>
        <w:t xml:space="preserve"> </w:t>
      </w:r>
      <w:r>
        <w:rPr>
          <w:bCs/>
          <w:b/>
        </w:rPr>
        <w:t xml:space="preserve">Financial Analyst</w:t>
      </w:r>
      <w:r>
        <w:t xml:space="preserve"> </w:t>
      </w:r>
      <w:r>
        <w:t xml:space="preserve">in this region is contingent upon their ability to navigate these structural shifts while adhering to rigorous international financial standards.</w:t>
      </w:r>
      <w:r>
        <w:br/>
      </w:r>
      <w:r>
        <w:br/>
      </w:r>
      <w:r>
        <w:t xml:space="preserve">The Changing Landscape of Finance in France</w:t>
      </w:r>
      <w:r>
        <w:br/>
      </w:r>
      <w:r>
        <w:br/>
      </w:r>
      <w:r>
        <w:t xml:space="preserve">To understand the specific challenges faced by professionals in</w:t>
      </w:r>
      <w:r>
        <w:t xml:space="preserve"> </w:t>
      </w:r>
      <w:r>
        <w:rPr>
          <w:bCs/>
          <w:b/>
        </w:rPr>
        <w:t xml:space="preserve">France Marseille</w:t>
      </w:r>
      <w:r>
        <w:t xml:space="preserve">, one must first appreciate the broader regulatory and economic environment of France. The French financial sector is heavily regulated, with strict compliance requirements imposed by bodies such as ACPR (Autorité de Contrôle Prudentiel et de Résolution). For a</w:t>
      </w:r>
      <w:r>
        <w:t xml:space="preserve"> </w:t>
      </w:r>
      <w:r>
        <w:rPr>
          <w:bCs/>
          <w:b/>
        </w:rPr>
        <w:t xml:space="preserve">Financial Analyst</w:t>
      </w:r>
      <w:r>
        <w:t xml:space="preserve">, mastering these regulations is not merely a bureaucratic hurdle but a foundational requirement for credibility. Furthermore, the influence of European Union directives adds another layer of complexity. Analysts must ensure that their forecasts and risk assessments align with both national laws and EU-wide financial stability goals.</w:t>
      </w:r>
      <w:r>
        <w:br/>
      </w:r>
      <w:r>
        <w:br/>
      </w:r>
      <w:r>
        <w:t xml:space="preserve">Moreover, the French business culture places a high premium on long-term relationship building and strategic planning. Unlike some Anglo-Saxon models that prioritize short-term shareholder value, the French approach often emphasizes sustainable growth and social responsibility. This cultural nuance significantly impacts how a</w:t>
      </w:r>
      <w:r>
        <w:t xml:space="preserve"> </w:t>
      </w:r>
      <w:r>
        <w:rPr>
          <w:bCs/>
          <w:b/>
        </w:rPr>
        <w:t xml:space="preserve">Financial Analyst</w:t>
      </w:r>
      <w:r>
        <w:t xml:space="preserve"> </w:t>
      </w:r>
      <w:r>
        <w:t xml:space="preserve">constructs their recommendations. Metrics such as ESG (Environmental, Social, and Governance) are not just buzzwords but critical components of financial valuation in this context.</w:t>
      </w:r>
      <w:r>
        <w:br/>
      </w:r>
      <w:r>
        <w:br/>
      </w:r>
      <w:r>
        <w:t xml:space="preserve">Marseille: A Hub of Economic Transition</w:t>
      </w:r>
      <w:r>
        <w:br/>
      </w:r>
      <w:r>
        <w:br/>
      </w:r>
      <w:r>
        <w:rPr>
          <w:bCs/>
          <w:b/>
        </w:rPr>
        <w:t xml:space="preserve">France Marseille</w:t>
      </w:r>
      <w:r>
        <w:t xml:space="preserve"> </w:t>
      </w:r>
      <w:r>
        <w:t xml:space="preserve">represents a unique case study for financial analysis. The city is currently leveraging its geographical advantage to become a gateway for trade with the Middle East and Africa. This transition presents both opportunities and risks that require sophisticated analytical skills. The port of Marseille-Fos, one of the largest in the Mediterranean, drives significant economic activity, but it also exposes local businesses to volatile shipping costs and geopolitical tensions.</w:t>
      </w:r>
      <w:r>
        <w:br/>
      </w:r>
      <w:r>
        <w:br/>
      </w:r>
      <w:r>
        <w:t xml:space="preserve">For a</w:t>
      </w:r>
      <w:r>
        <w:t xml:space="preserve"> </w:t>
      </w:r>
      <w:r>
        <w:rPr>
          <w:bCs/>
          <w:b/>
        </w:rPr>
        <w:t xml:space="preserve">Financial Analyst</w:t>
      </w:r>
      <w:r>
        <w:t xml:space="preserve"> </w:t>
      </w:r>
      <w:r>
        <w:t xml:space="preserve">operating in this region, traditional models of analysis must be augmented with geopolitical risk assessment. The ability to predict how international trade disputes might impact local import/export revenues is crucial. Additionally, Marseille’s growing focus on the green economy and renewable energy projects introduces new asset classes that require specialized knowledge. Analysts must evaluate the financial viability of solar farms offshore or green hydrogen initiatives, sectors where historical data may be limited, requiring more robust scenario planning and predictive modeling.</w:t>
      </w:r>
      <w:r>
        <w:br/>
      </w:r>
      <w:r>
        <w:br/>
      </w:r>
      <w:r>
        <w:t xml:space="preserve">The Role of Digital Transformation</w:t>
      </w:r>
      <w:r>
        <w:br/>
      </w:r>
      <w:r>
        <w:br/>
      </w:r>
      <w:r>
        <w:t xml:space="preserve">The digital transformation of finance is reshaping the toolkit available to every</w:t>
      </w:r>
      <w:r>
        <w:t xml:space="preserve"> </w:t>
      </w:r>
      <w:r>
        <w:rPr>
          <w:bCs/>
          <w:b/>
        </w:rPr>
        <w:t xml:space="preserve">Financial Analyst</w:t>
      </w:r>
      <w:r>
        <w:t xml:space="preserve">, but its impact is particularly pronounced in emerging hubs like</w:t>
      </w:r>
      <w:r>
        <w:t xml:space="preserve"> </w:t>
      </w:r>
      <w:r>
        <w:rPr>
          <w:bCs/>
          <w:b/>
        </w:rPr>
        <w:t xml:space="preserve">France Marseille</w:t>
      </w:r>
      <w:r>
        <w:t xml:space="preserve">. As local startups and established firms alike adopt fintech solutions, the demand for real-time data analysis has skyrocketed. Traditional monthly reporting cycles are being replaced by continuous monitoring dashboards.</w:t>
      </w:r>
      <w:r>
        <w:br/>
      </w:r>
      <w:r>
        <w:br/>
      </w:r>
      <w:r>
        <w:t xml:space="preserve">Proficiency in data analytics tools such as Python, R, or advanced Excel macros is no longer optional for a modern</w:t>
      </w:r>
      <w:r>
        <w:t xml:space="preserve"> </w:t>
      </w:r>
      <w:r>
        <w:rPr>
          <w:bCs/>
          <w:b/>
        </w:rPr>
        <w:t xml:space="preserve">Financial Analyst</w:t>
      </w:r>
      <w:r>
        <w:t xml:space="preserve">. In the context of</w:t>
      </w:r>
      <w:r>
        <w:t xml:space="preserve"> </w:t>
      </w:r>
      <w:r>
        <w:rPr>
          <w:bCs/>
          <w:b/>
        </w:rPr>
        <w:t xml:space="preserve">France Marseille</w:t>
      </w:r>
      <w:r>
        <w:t xml:space="preserve">, where small and medium-sized enterprises (SMEs) form the backbone of the economy, analysts must be able to translate complex data into accessible insights for business owners who may not have financial backgrounds. This requires strong communication skills alongside technical expertise. The analyst acts not just as a number-cruncher but as a translator of financial health into strategic action.</w:t>
      </w:r>
      <w:r>
        <w:br/>
      </w:r>
      <w:r>
        <w:br/>
      </w:r>
      <w:r>
        <w:t xml:space="preserve">Challenges and Opportunities</w:t>
      </w:r>
      <w:r>
        <w:br/>
      </w:r>
      <w:r>
        <w:br/>
      </w:r>
      <w:r>
        <w:t xml:space="preserve">Despite the advancements, several challenges persist. One significant issue is the talent gap. While</w:t>
      </w:r>
      <w:r>
        <w:t xml:space="preserve"> </w:t>
      </w:r>
      <w:r>
        <w:rPr>
          <w:bCs/>
          <w:b/>
        </w:rPr>
        <w:t xml:space="preserve">France Marseille</w:t>
      </w:r>
      <w:r>
        <w:t xml:space="preserve"> </w:t>
      </w:r>
      <w:r>
        <w:t xml:space="preserve">offers vibrant opportunities, there is intense competition for skilled financial professionals who possess both local knowledge and international qualifications. Retaining talent requires organizations to offer compelling career development paths that emphasize continuous learning in areas such as blockchain technology, artificial intelligence in finance, and sustainable investing.</w:t>
      </w:r>
      <w:r>
        <w:br/>
      </w:r>
      <w:r>
        <w:br/>
      </w:r>
      <w:r>
        <w:t xml:space="preserve">Another challenge is the integration of diverse cultural perspectives.</w:t>
      </w:r>
      <w:r>
        <w:t xml:space="preserve"> </w:t>
      </w:r>
      <w:r>
        <w:rPr>
          <w:bCs/>
          <w:b/>
        </w:rPr>
        <w:t xml:space="preserve">France Marseille</w:t>
      </w:r>
      <w:r>
        <w:t xml:space="preserve"> </w:t>
      </w:r>
      <w:r>
        <w:t xml:space="preserve">is a multicultural city with strong ties to North Africa and the Levant. A</w:t>
      </w:r>
      <w:r>
        <w:t xml:space="preserve"> </w:t>
      </w:r>
      <w:r>
        <w:rPr>
          <w:bCs/>
          <w:b/>
        </w:rPr>
        <w:t xml:space="preserve">Financial Analyst</w:t>
      </w:r>
      <w:r>
        <w:t xml:space="preserve"> </w:t>
      </w:r>
      <w:r>
        <w:t xml:space="preserve">who understands these cultural dynamics can better assess credit risks in cross-border transactions and identify investment opportunities that might be overlooked by those without such insight. This "cultural capital" enhances the value proposition of financial analysis, making it more robust and nuanced.</w:t>
      </w:r>
      <w:r>
        <w:br/>
      </w:r>
      <w:r>
        <w:br/>
      </w:r>
      <w:r>
        <w:t xml:space="preserve">Conclusion</w:t>
      </w:r>
      <w:r>
        <w:br/>
      </w:r>
      <w:r>
        <w:br/>
      </w:r>
      <w:r>
        <w:t xml:space="preserve">In conclusion, the role of the</w:t>
      </w:r>
      <w:r>
        <w:t xml:space="preserve"> </w:t>
      </w:r>
      <w:r>
        <w:rPr>
          <w:bCs/>
          <w:b/>
        </w:rPr>
        <w:t xml:space="preserve">Financial Analyst</w:t>
      </w:r>
      <w:r>
        <w:t xml:space="preserve"> </w:t>
      </w:r>
      <w:r>
        <w:t xml:space="preserve">in</w:t>
      </w:r>
      <w:r>
        <w:t xml:space="preserve"> </w:t>
      </w:r>
      <w:r>
        <w:rPr>
          <w:bCs/>
          <w:b/>
        </w:rPr>
        <w:t xml:space="preserve">France Marseille</w:t>
      </w:r>
      <w:r>
        <w:t xml:space="preserve"> </w:t>
      </w:r>
      <w:r>
        <w:t xml:space="preserve">is evolving rapidly. It is no longer sufficient to rely on historical data and static models. Today’s analyst must be a strategic partner, equipped with digital literacy, regulatory knowledge, and deep regional understanding. The unique position of Marseille as a global trade hub necessitates an analytical approach that balances global best practices with local economic realities.</w:t>
      </w:r>
      <w:r>
        <w:br/>
      </w:r>
      <w:r>
        <w:br/>
      </w:r>
      <w:r>
        <w:t xml:space="preserve">As the city continues to develop its infrastructure and diversify its economy, the demand for high-quality financial analysis will only increase. Organizations that invest in developing versatile, forward-thinking</w:t>
      </w:r>
      <w:r>
        <w:t xml:space="preserve"> </w:t>
      </w:r>
      <w:r>
        <w:rPr>
          <w:bCs/>
          <w:b/>
        </w:rPr>
        <w:t xml:space="preserve">Financial Analysts</w:t>
      </w:r>
      <w:r>
        <w:t xml:space="preserve"> </w:t>
      </w:r>
      <w:r>
        <w:t xml:space="preserve">will be better positioned to navigate uncertainty and capitalize on emerging opportunities. Ultimately, the success of financial decision-making in this vibrant French city depends on the ability of analysts to adapt to change while maintaining rigorous standards of integrity and accuracy.</w:t>
      </w:r>
      <w:r>
        <w:br/>
      </w:r>
      <w:r>
        <w:br/>
      </w:r>
      <w:r>
        <w:t xml:space="preserve">References</w:t>
      </w:r>
      <w:r>
        <w:br/>
      </w:r>
      <w:r>
        <w:br/>
      </w:r>
      <w:r>
        <w:t xml:space="preserve">[1] European Central Bank. (2023). *Annual Report on Financial Stability in Europe*.</w:t>
      </w:r>
      <w:r>
        <w:br/>
      </w:r>
      <w:r>
        <w:t xml:space="preserve">[2] Ministry of Economy, Finance and Industrial and Digital Sovereignty. (2024). *Economic Outlook for Mediterranean Regions*.</w:t>
      </w:r>
      <w:r>
        <w:br/>
      </w:r>
      <w:r>
        <w:t xml:space="preserve">[3] Marseille Chamber of Commerce and Industry. (2023). *Strategic Plan for Port Development*.</w:t>
      </w:r>
      <w:r>
        <w:br/>
      </w:r>
      <w:r>
        <w:t xml:space="preserve">[4] Smith, J., &amp; Dubois, P. (2023). "Digital Transformation in French SMEs." *Journal of European Finance*, 15(2), 45-67.</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Financial Analyst: Navigating Complexity in France Marseille</dc:title>
  <dc:creator/>
  <dc:language>en</dc:language>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