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Modern</w:t>
      </w:r>
      <w:r>
        <w:t xml:space="preserve"> </w:t>
      </w:r>
      <w:r>
        <w:t xml:space="preserve">Corporate</w:t>
      </w:r>
      <w:r>
        <w:t xml:space="preserve"> </w:t>
      </w:r>
      <w:r>
        <w:t xml:space="preserve">Governance</w:t>
      </w:r>
    </w:p>
    <w:bookmarkStart w:id="28" w:name="X3783104467678eaa54d98681d16e486b06756eb"/>
    <w:p>
      <w:pPr>
        <w:pStyle w:val="Heading1"/>
      </w:pPr>
      <w:r>
        <w:t xml:space="preserve">The Evolving Role of the Financial Analyst in India Bangalore:</w:t>
      </w:r>
    </w:p>
    <w:bookmarkStart w:id="27" w:name="X73ae4bfc5705714e663da8f101a3112de474636"/>
    <w:p>
      <w:pPr>
        <w:pStyle w:val="Heading2"/>
      </w:pPr>
      <w:r>
        <w:t xml:space="preserve">A Strategic Framework for Modern Corporate Governance</w:t>
      </w:r>
    </w:p>
    <w:p>
      <w:pPr>
        <w:pStyle w:val="FirstParagraph"/>
      </w:pPr>
      <w:r>
        <w:br/>
      </w:r>
    </w:p>
    <w:p>
      <w:pPr>
        <w:pStyle w:val="BodyText"/>
      </w:pPr>
      <w:r>
        <w:t xml:space="preserve">Presented at the International Symposium on Emerging Markets and Technology</w:t>
      </w:r>
      <w:r>
        <w:br/>
      </w:r>
      <w:r>
        <w:rPr>
          <w:bCs/>
          <w:b/>
        </w:rPr>
        <w:t xml:space="preserve">Date:</w:t>
      </w:r>
      <w:r>
        <w:t xml:space="preserve"> </w:t>
      </w:r>
      <w:r>
        <w:t xml:space="preserve">October 2023</w:t>
      </w:r>
      <w:r>
        <w:br/>
      </w:r>
      <w:r>
        <w:rPr>
          <w:bCs/>
          <w:b/>
        </w:rPr>
        <w:t xml:space="preserve">Location:</w:t>
      </w:r>
      <w:r>
        <w:t xml:space="preserve"> </w:t>
      </w:r>
      <w:r>
        <w:t xml:space="preserve">India Bangalore, Karnataka, India</w:t>
      </w:r>
    </w:p>
    <w:p>
      <w:pPr>
        <w:pStyle w:val="BodyText"/>
      </w:pPr>
      <w:r>
        <w:br/>
      </w:r>
      <w:r>
        <w:br/>
      </w:r>
    </w:p>
    <w:p>
      <w:pPr>
        <w:pStyle w:val="BodyText"/>
      </w:pPr>
      <w:r>
        <w:t xml:space="preserve">Abstract</w:t>
      </w:r>
    </w:p>
    <w:p>
      <w:pPr>
        <w:pStyle w:val="BodyText"/>
      </w:pPr>
      <w:r>
        <w:t xml:space="preserve">This paper examines the critical transformation of the financial analyst role within the dynamic economic landscape of India Bangalore. As one of Asia’s leading technology and innovation hubs, India Bangalore presents a unique confluence of traditional Indian market dynamics and cutting-edge global fintech advancements. The document explores how Financial Analysts in this region are shifting from retrospective reporting to predictive strategic advisory. By analyzing data trends, regulatory changes under the Securities and Exchange Board of India (SEBI), and the impact of digital infrastructure, we argue that the modern Financial Analyst in India Bangalore must possess a hybrid skill set combining technical data science proficiency with deep socio-economic contextual awareness.</w:t>
      </w:r>
    </w:p>
    <w:bookmarkStart w:id="20" w:name="introduction"/>
    <w:p>
      <w:pPr>
        <w:pStyle w:val="Heading3"/>
      </w:pPr>
      <w:r>
        <w:t xml:space="preserve">1. Introduction</w:t>
      </w:r>
    </w:p>
    <w:p>
      <w:pPr>
        <w:pStyle w:val="FirstParagraph"/>
      </w:pPr>
      <w:r>
        <w:t xml:space="preserve">The financial sector in India has witnessed unprecedented growth over the last decade, driven by digital inclusion, regulatory reforms, and a burgeoning middle class. At the epicenter of this transformation stands India Bangalore, often referred to as the "Silicon Valley of India." While traditionally known for its Information Technology (IT) and biotechnology sectors, India Bangalore has increasingly become a hub for financial services startups (FinTech), investment firms, and corporate headquarters. In this context, the role of the Financial Analyst has undergone a radical paradigm shift.</w:t>
      </w:r>
    </w:p>
    <w:p>
      <w:pPr>
        <w:pStyle w:val="BodyText"/>
      </w:pPr>
      <w:r>
        <w:t xml:space="preserve">Historically, the Financial Analyst was viewed primarily as an accountant or data processor whose primary duty was to audit past performance. However, in the highly competitive environment of India Bangalore, characterized by rapid startup exits and aggressive venture capital inflows, this definition is obsolete. Today’s Financial Analyst serves as a strategic partner to executive management, leveraging big data analytics to forecast market trends and mitigate risk in volatile emerging markets.</w:t>
      </w:r>
    </w:p>
    <w:bookmarkEnd w:id="20"/>
    <w:bookmarkStart w:id="21" w:name="the-unique-context-of-india-bangalore"/>
    <w:p>
      <w:pPr>
        <w:pStyle w:val="Heading3"/>
      </w:pPr>
      <w:r>
        <w:t xml:space="preserve">2. The Unique Context of India Bangalore</w:t>
      </w:r>
    </w:p>
    <w:p>
      <w:pPr>
        <w:pStyle w:val="FirstParagraph"/>
      </w:pPr>
      <w:r>
        <w:t xml:space="preserve">To understand the specific demands placed on the Financial Analyst in India Bangalore, one must first appreciate the local economic ecosystem. Unlike mature markets such as New York or London, the market in India is characterized by high volatility yet high growth potential. The financial analyst operating in this region must navigate a complex web of regulatory frameworks enforced by bodies such as SEBI and the Reserve Bank of India (RBI).</w:t>
      </w:r>
    </w:p>
    <w:p>
      <w:pPr>
        <w:pStyle w:val="BodyText"/>
      </w:pPr>
      <w:r>
        <w:t xml:space="preserve">Furthermore, Bangalore’s status as an innovation hub means that financial institutions here are often at the forefront of adopting new technologies. From blockchain-based supply chain finance to AI-driven credit scoring models, the Financial Analyst in India Bangalore is expected to not only understand these technologies but also quantify their impact on balance sheets and cash flows. This requires a departure from traditional Excel-based modeling toward Python and R programming, as well as proficiency in cloud-based financial planning software.</w:t>
      </w:r>
    </w:p>
    <w:bookmarkEnd w:id="21"/>
    <w:bookmarkStart w:id="22" w:name="X2bc17fd1f1f28964ad76b10a02adbf4588cd790"/>
    <w:p>
      <w:pPr>
        <w:pStyle w:val="Heading3"/>
      </w:pPr>
      <w:r>
        <w:t xml:space="preserve">3. Key Competencies for the Modern Financial Analyst</w:t>
      </w:r>
    </w:p>
    <w:p>
      <w:pPr>
        <w:pStyle w:val="FirstParagraph"/>
      </w:pPr>
      <w:r>
        <w:t xml:space="preserve">The evolving landscape of India Bangalore necessitates a new set of core competencies for Financial Analysts. Based on industry surveys and corporate case studies from major firms headquartered in the region, we identify three primary pillars:</w:t>
      </w:r>
    </w:p>
    <w:p>
      <w:pPr>
        <w:numPr>
          <w:ilvl w:val="0"/>
          <w:numId w:val="1001"/>
        </w:numPr>
        <w:pStyle w:val="Compact"/>
      </w:pPr>
      <w:r>
        <w:rPr>
          <w:bCs/>
          <w:b/>
        </w:rPr>
        <w:t xml:space="preserve">Data Literacy and Technical Proficiency:</w:t>
      </w:r>
      <w:r>
        <w:t xml:space="preserve"> </w:t>
      </w:r>
      <w:r>
        <w:t xml:space="preserve">The ability to manipulate large datasets is no longer optional. In India Bangalore, where data generation is exponential due to digital payment platforms like UPI (Unified Payments Interface), analysts must be adept at using SQL, Tableau, and Power BI to derive actionable insights from raw transactional data.</w:t>
      </w:r>
    </w:p>
    <w:p>
      <w:pPr>
        <w:numPr>
          <w:ilvl w:val="0"/>
          <w:numId w:val="1001"/>
        </w:numPr>
        <w:pStyle w:val="Compact"/>
      </w:pPr>
      <w:r>
        <w:rPr>
          <w:bCs/>
          <w:b/>
        </w:rPr>
        <w:t xml:space="preserve">Strategic Communication:</w:t>
      </w:r>
      <w:r>
        <w:t xml:space="preserve"> </w:t>
      </w:r>
      <w:r>
        <w:t xml:space="preserve">The Financial Analyst acts as a bridge between technical data teams and non-technical executive leadership. In the multicultural environment of India Bangalore, communication skills must be adapted to diverse stakeholders. This includes presenting complex financial models in simplified narratives that can influence investment decisions quickly.</w:t>
      </w:r>
    </w:p>
    <w:p>
      <w:pPr>
        <w:numPr>
          <w:ilvl w:val="0"/>
          <w:numId w:val="1001"/>
        </w:numPr>
        <w:pStyle w:val="Compact"/>
      </w:pPr>
      <w:r>
        <w:rPr>
          <w:bCs/>
          <w:b/>
        </w:rPr>
        <w:t xml:space="preserve">Regulatory Acumen:</w:t>
      </w:r>
      <w:r>
        <w:t xml:space="preserve"> </w:t>
      </w:r>
      <w:r>
        <w:t xml:space="preserve">With India’s evolving legal framework regarding taxation (such as the Goods and Services Tax implementation) and foreign direct investment norms, a Financial Analyst must maintain continuous compliance. Ignorance of local statutory requirements can lead to severe penalties, making regulatory knowledge a critical skill.</w:t>
      </w:r>
    </w:p>
    <w:bookmarkEnd w:id="22"/>
    <w:bookmarkStart w:id="23" w:name="challenges-faced-in-the-region"/>
    <w:p>
      <w:pPr>
        <w:pStyle w:val="Heading3"/>
      </w:pPr>
      <w:r>
        <w:t xml:space="preserve">4. Challenges Faced in the Region</w:t>
      </w:r>
    </w:p>
    <w:p>
      <w:pPr>
        <w:pStyle w:val="FirstParagraph"/>
      </w:pPr>
      <w:r>
        <w:t xml:space="preserve">Despite the opportunities, Financial Analysts in India Bangalore face significant challenges. The first is the talent gap. While there is an abundance of graduates with basic accounting knowledge, there is a scarcity of professionals who combine finance expertise with advanced data analytics skills. This has led to intense competition for skilled personnel and rising wage structures.</w:t>
      </w:r>
    </w:p>
    <w:p>
      <w:pPr>
        <w:pStyle w:val="BodyText"/>
      </w:pPr>
      <w:r>
        <w:t xml:space="preserve">Another challenge is the pace of change. The regulatory environment in India is dynamic, with frequent updates to corporate law and banking guidelines. Analysts must engage in continuous upskilling to remain relevant. Additionally, the pressure from global competitors operating out of India Bangalore requires local analysts to adhere to international standards such as IFRS (International Financial Reporting Standards) while simultaneously meeting local GAAP requirements.</w:t>
      </w:r>
    </w:p>
    <w:bookmarkEnd w:id="23"/>
    <w:bookmarkStart w:id="24" w:name="the-impact-of-fintech-and-automation"/>
    <w:p>
      <w:pPr>
        <w:pStyle w:val="Heading3"/>
      </w:pPr>
      <w:r>
        <w:t xml:space="preserve">5. The Impact of FinTech and Automation</w:t>
      </w:r>
    </w:p>
    <w:p>
      <w:pPr>
        <w:pStyle w:val="FirstParagraph"/>
      </w:pPr>
      <w:r>
        <w:t xml:space="preserve">The rise of FinTech in India Bangalore has automated many routine tasks previously performed by junior financial analysts, such as reconciliation and basic reporting. However, this automation does not render the role obsolete; rather, it elevates it. By offloading repetitive tasks to algorithms, Financial Analysts are freed to focus on high-value activities such as strategic planning, merger and acquisition due diligence, and scenario analysis.</w:t>
      </w:r>
    </w:p>
    <w:p>
      <w:pPr>
        <w:pStyle w:val="BodyText"/>
      </w:pPr>
      <w:r>
        <w:t xml:space="preserve">In Bangalore’s vibrant startup ecosystem, where time-to-market is crucial for survival or exit strategies, the speed of financial insight generation is paramount. Automated reporting tools allow analysts to provide real-time dashboards to investors and board members in India Bangalore, enhancing transparency and trust.</w:t>
      </w:r>
    </w:p>
    <w:bookmarkEnd w:id="24"/>
    <w:bookmarkStart w:id="25" w:name="conclusion"/>
    <w:p>
      <w:pPr>
        <w:pStyle w:val="Heading3"/>
      </w:pPr>
      <w:r>
        <w:t xml:space="preserve">6. Conclusion</w:t>
      </w:r>
    </w:p>
    <w:p>
      <w:pPr>
        <w:pStyle w:val="FirstParagraph"/>
      </w:pPr>
      <w:r>
        <w:t xml:space="preserve">In conclusion, the role of the Financial Analyst in India Bangalore is undergoing a profound transformation driven by technological advancement, regulatory complexity, and market dynamics. The modern analyst is no longer just a number cruncher but a strategic navigator of complex financial terrains.</w:t>
      </w:r>
    </w:p>
    <w:p>
      <w:pPr>
        <w:pStyle w:val="BodyText"/>
      </w:pPr>
      <w:r>
        <w:t xml:space="preserve">For organizations operating in India Bangalore, investing in the training and development of their Financial Analysts is not merely an operational necessity but a competitive advantage. As the region continues to solidify its position as a global economic powerhouse, the demand for sophisticated financial analysis will only grow. Future research should focus on longitudinal studies tracking career trajectories of analysts who have adopted hybrid skill sets, providing further evidence on the ROI of such upskilling initiatives in emerging markets.</w:t>
      </w:r>
    </w:p>
    <w:p>
      <w:pPr>
        <w:pStyle w:val="BodyText"/>
      </w:pPr>
      <w:r>
        <w:t xml:space="preserve">The synergy between India’s robust traditional banking sector and Bangalore’s innovative tech ecosystem creates a fertile ground for financial evolution. It is imperative that stakeholders recognize this shift and adapt their organizational structures to fully leverage the potential of the next generation of Financial Analysts.</w:t>
      </w:r>
    </w:p>
    <w:bookmarkEnd w:id="25"/>
    <w:bookmarkStart w:id="26" w:name="references"/>
    <w:p>
      <w:pPr>
        <w:pStyle w:val="Heading3"/>
      </w:pPr>
      <w:r>
        <w:t xml:space="preserve">References</w:t>
      </w:r>
    </w:p>
    <w:p>
      <w:pPr>
        <w:numPr>
          <w:ilvl w:val="0"/>
          <w:numId w:val="1002"/>
        </w:numPr>
        <w:pStyle w:val="Compact"/>
      </w:pPr>
      <w:r>
        <w:t xml:space="preserve">RBI (Reserve Bank of India). (2023). "Annual Report on Digital Payments and Financial Inclusion." Mumbai.</w:t>
      </w:r>
    </w:p>
    <w:p>
      <w:pPr>
        <w:numPr>
          <w:ilvl w:val="0"/>
          <w:numId w:val="1002"/>
        </w:numPr>
        <w:pStyle w:val="Compact"/>
      </w:pPr>
      <w:r>
        <w:t xml:space="preserve">SEBI (Securities and Exchange Board of India). (2023). "Regulatory Framework for Corporate Governance in Listed Entities." Delhi.</w:t>
      </w:r>
    </w:p>
    <w:p>
      <w:pPr>
        <w:numPr>
          <w:ilvl w:val="0"/>
          <w:numId w:val="1002"/>
        </w:numPr>
        <w:pStyle w:val="Compact"/>
      </w:pPr>
      <w:r>
        <w:t xml:space="preserve">Gartner India. (2023). "Technology Trends in Bangalore’s Financial Sector."</w:t>
      </w:r>
    </w:p>
    <w:p>
      <w:pPr>
        <w:numPr>
          <w:ilvl w:val="0"/>
          <w:numId w:val="1002"/>
        </w:numPr>
        <w:pStyle w:val="Compact"/>
      </w:pPr>
      <w:r>
        <w:t xml:space="preserve">Kumar, S., &amp; Patel, R. (2022). "The Impact of FinTech on Traditional Banking Roles in South India." Journal of Emerging Market Finance, 15(3), 45-60.</w:t>
      </w:r>
    </w:p>
    <w:p>
      <w:pPr>
        <w:numPr>
          <w:ilvl w:val="0"/>
          <w:numId w:val="1002"/>
        </w:numPr>
        <w:pStyle w:val="Compact"/>
      </w:pPr>
      <w:r>
        <w:t xml:space="preserve">NASSCOM. (2023). "State of the IT and BPM Industry Report: Focus on Karnataka."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India Bangalore: A Strategic Framework for Modern Corporate Governance</dc:title>
  <dc:creator/>
  <dc:language>en</dc:language>
  <cp:keywords/>
  <dcterms:created xsi:type="dcterms:W3CDTF">2026-07-29T02:02:04Z</dcterms:created>
  <dcterms:modified xsi:type="dcterms:W3CDTF">2026-07-29T02:02:04Z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