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Regulatory</w:t>
      </w:r>
      <w:r>
        <w:t xml:space="preserve"> </w:t>
      </w:r>
      <w:r>
        <w:t xml:space="preserve">Complexity</w:t>
      </w:r>
    </w:p>
    <w:bookmarkStart w:id="32" w:name="X9f01347777d91fa0c2006f50f6984124856ddab"/>
    <w:p>
      <w:pPr>
        <w:pStyle w:val="Heading1"/>
      </w:pPr>
      <w:r>
        <w:t xml:space="preserve">The Evolving Role of the Financial Analyst in India New Delhi: Navigating Digital Transformation and Regulatory Complexity</w:t>
      </w:r>
    </w:p>
    <w:p>
      <w:pPr>
        <w:pStyle w:val="FirstParagraph"/>
      </w:pPr>
      <w:r>
        <w:rPr>
          <w:bCs/>
          <w:b/>
        </w:rPr>
        <w:t xml:space="preserve">Author:</w:t>
      </w:r>
      <w:r>
        <w:t xml:space="preserve"> </w:t>
      </w:r>
      <w:r>
        <w:t xml:space="preserve">Senior Research Fellow, Institute of Economic Policy</w:t>
      </w:r>
      <w:r>
        <w:br/>
      </w:r>
      <w:r>
        <w:rPr>
          <w:bCs/>
          <w:b/>
        </w:rPr>
        <w:t xml:space="preserve">Affiliation:</w:t>
      </w:r>
      <w:r>
        <w:t xml:space="preserve"> </w:t>
      </w:r>
      <w:r>
        <w:t xml:space="preserve">Center for Emerging Markets Analysis</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transformation of the financial landscape within India New Delhi, focusing specifically on the shifting paradigm of the Financial Analyst role. As India New Delhi solidifies its position as a global hub for technology and finance, professionals occupying Financial Analyst positions are no longer limited to retrospective reporting. Instead, they are increasingly required to function as strategic partners in decision-making processes driven by real-time data analytics, artificial intelligence integration, and complex regulatory frameworks such as the Goods and Services Tax (GST) reforms. This paper argues that the modern Financial Analyst in India New Delhi must possess a hybrid skill set combining traditional accounting rigor with advanced digital literacy. Through an analysis of recent market trends and organizational case studies from the National Capital Region (NCR), this study highlights how digital adoption is reshaping job descriptions, required competencies, and career trajectories for financial professionals.</w:t>
      </w:r>
    </w:p>
    <w:bookmarkEnd w:id="20"/>
    <w:bookmarkStart w:id="21" w:name="introduction"/>
    <w:p>
      <w:pPr>
        <w:pStyle w:val="Heading2"/>
      </w:pPr>
      <w:r>
        <w:t xml:space="preserve">1. Introduction</w:t>
      </w:r>
    </w:p>
    <w:p>
      <w:pPr>
        <w:pStyle w:val="FirstParagraph"/>
      </w:pPr>
      <w:r>
        <w:t xml:space="preserve">The economic trajectory of India New Delhi has been marked by rapid urbanization, technological innovation, and significant policy reforms over the last decade. As a premier administrative and commercial center in India New Delhi, the city serves as the nerve center for multinational corporations (MNCs), fintech startups, and large domestic conglomerates. Within this dynamic ecosystem, the role of the Financial Analyst has undergone a profound metamorphosis. Historically viewed as custodians of historical data, Financial Analysts are now pivotal drivers of forward-looking strategic initiatives.</w:t>
      </w:r>
    </w:p>
    <w:p>
      <w:pPr>
        <w:pStyle w:val="BodyText"/>
      </w:pPr>
      <w:r>
        <w:t xml:space="preserve">This paper aims to explore this transformation by answering three primary questions: How has digitalization altered the workflow of a Financial Analyst in India New Delhi? What new competencies are required to navigate the regulatory environment specific to India New Delhi? And how can organizations prepare their Financial Analyst teams for future challenges? The focus remains strictly on the context of India New Delhi, recognizing that while global trends influence local practices, the unique socio-economic and regulatory fabric of India New Delhi dictates specific operational realities.</w:t>
      </w:r>
    </w:p>
    <w:bookmarkEnd w:id="21"/>
    <w:bookmarkStart w:id="24" w:name="Xa20a613745a7c87ebcb8d0f4b3cdc424f79750a"/>
    <w:p>
      <w:pPr>
        <w:pStyle w:val="Heading2"/>
      </w:pPr>
      <w:r>
        <w:t xml:space="preserve">2. The Impact of Digital Transformation on Financial Analysis</w:t>
      </w:r>
    </w:p>
    <w:p>
      <w:pPr>
        <w:pStyle w:val="FirstParagraph"/>
      </w:pPr>
      <w:r>
        <w:t xml:space="preserve">The most significant disruptor in the profession is undoubtedly digital transformation. In the bustling corporate hubs of India New Delhi, such as Central Government Offices (CGO) Complex and Nehru Place technology parks, the adoption of cloud-based financial software and enterprise resource planning (ERP) systems has become standard. For a Financial Analyst operating in this environment, manual Excel-based tracking is increasingly obsolete.</w:t>
      </w:r>
    </w:p>
    <w:bookmarkStart w:id="22" w:name="automation-and-data-analytics"/>
    <w:p>
      <w:pPr>
        <w:pStyle w:val="Heading3"/>
      </w:pPr>
      <w:r>
        <w:t xml:space="preserve">2.1 Automation and Data Analytics</w:t>
      </w:r>
    </w:p>
    <w:p>
      <w:pPr>
        <w:pStyle w:val="FirstParagraph"/>
      </w:pPr>
      <w:r>
        <w:t xml:space="preserve">Data analytics tools like Python, R, and advanced visualization platforms (Tableau, Power BI) are now integral to the toolkit of a Financial Analyst in India New Delhi. These tools allow for the processing of vast datasets generated by digital transactions across the city’s diverse sectors. The ability to derive actionable insights from big data distinguishes a modern Financial Analyst from their traditional counterparts. For instance, predictive modeling allows these analysts to forecast cash flow fluctuations based on real-time market sentiments within India New Delhi’s commercial zones.</w:t>
      </w:r>
    </w:p>
    <w:bookmarkEnd w:id="22"/>
    <w:bookmarkStart w:id="23" w:name="artificial-intelligence-in-forecasting"/>
    <w:p>
      <w:pPr>
        <w:pStyle w:val="Heading3"/>
      </w:pPr>
      <w:r>
        <w:t xml:space="preserve">2.2 Artificial Intelligence in Forecasting</w:t>
      </w:r>
    </w:p>
    <w:p>
      <w:pPr>
        <w:pStyle w:val="FirstParagraph"/>
      </w:pPr>
      <w:r>
        <w:t xml:space="preserve">Furthermore, the integration of Artificial Intelligence (AI) and Machine Learning (ML) is reshaping forecasting methods. Financial Analysts in India New Delhi are leveraging AI algorithms to detect anomalies, assess credit risks more accurately, and automate routine reconciliations. This shift does not replace the analyst but rather elevates their role from data processor to data interpreter, requiring a deeper understanding of statistical models and algorithmic logic.</w:t>
      </w:r>
    </w:p>
    <w:bookmarkEnd w:id="23"/>
    <w:bookmarkEnd w:id="24"/>
    <w:bookmarkStart w:id="27" w:name="X391be5f34b2fa1fd792727e3a685eddbe0904f4"/>
    <w:p>
      <w:pPr>
        <w:pStyle w:val="Heading2"/>
      </w:pPr>
      <w:r>
        <w:t xml:space="preserve">3. Navigating the Regulatory Landscape in India New Delhi</w:t>
      </w:r>
    </w:p>
    <w:p>
      <w:pPr>
        <w:pStyle w:val="FirstParagraph"/>
      </w:pPr>
      <w:r>
        <w:t xml:space="preserve">The regulatory environment in India New Delhi is complex and constantly evolving. As the capital of the nation, policy changes often emanate from here, impacting financial practices nationwide but with immediate local effects. The Financial Analyst must possess a robust understanding of these regulations to ensure compliance and optimize fiscal strategies.</w:t>
      </w:r>
    </w:p>
    <w:bookmarkStart w:id="25" w:name="goods-and-services-tax-gst"/>
    <w:p>
      <w:pPr>
        <w:pStyle w:val="Heading3"/>
      </w:pPr>
      <w:r>
        <w:t xml:space="preserve">3.1 Goods and Services Tax (GST)</w:t>
      </w:r>
    </w:p>
    <w:p>
      <w:pPr>
        <w:pStyle w:val="FirstParagraph"/>
      </w:pPr>
      <w:r>
        <w:t xml:space="preserve">The implementation of the GST regime has fundamentally changed tax compliance structures. A Financial Analyst in India New Delhi must be proficient in managing integrated GST returns, understanding input tax credit mechanisms, and ensuring seamless interoperability between various state and central digital portals. The complexity of multi-state transactions requires precise data management skills to avoid penalties.</w:t>
      </w:r>
    </w:p>
    <w:bookmarkEnd w:id="25"/>
    <w:bookmarkStart w:id="26" w:name="digital-economy-regulations"/>
    <w:p>
      <w:pPr>
        <w:pStyle w:val="Heading3"/>
      </w:pPr>
      <w:r>
        <w:t xml:space="preserve">3.2 Digital Economy Regulations</w:t>
      </w:r>
    </w:p>
    <w:p>
      <w:pPr>
        <w:pStyle w:val="FirstParagraph"/>
      </w:pPr>
      <w:r>
        <w:t xml:space="preserve">With the rise of the digital economy in India New Delhi, regulators have introduced new frameworks regarding data privacy, cross-border capital flows, and fintech operations. The Financial Analyst plays a crucial role in assessing the financial implications of these regulations. They must evaluate how new compliance requirements impact operational costs and risk profiles, providing critical guidance to senior management.</w:t>
      </w:r>
    </w:p>
    <w:bookmarkEnd w:id="26"/>
    <w:bookmarkEnd w:id="27"/>
    <w:bookmarkStart w:id="28" w:name="Xa11b0946fabec408f51b98a7dbf31b3f9fc4701"/>
    <w:p>
      <w:pPr>
        <w:pStyle w:val="Heading2"/>
      </w:pPr>
      <w:r>
        <w:t xml:space="preserve">4. Skill Set Evolution for the Modern Financial Analyst</w:t>
      </w:r>
    </w:p>
    <w:p>
      <w:pPr>
        <w:pStyle w:val="FirstParagraph"/>
      </w:pPr>
      <w:r>
        <w:t xml:space="preserve">To thrive in this new environment, the profile of a Financial Analyst in India New Delhi has expanded beyond traditional accounting qualifications (such as CA or CPA). A hybrid skill set is now mandatory.</w:t>
      </w:r>
    </w:p>
    <w:p>
      <w:pPr>
        <w:numPr>
          <w:ilvl w:val="0"/>
          <w:numId w:val="1001"/>
        </w:numPr>
        <w:pStyle w:val="Compact"/>
      </w:pPr>
      <w:r>
        <w:rPr>
          <w:bCs/>
          <w:b/>
        </w:rPr>
        <w:t xml:space="preserve">Digital Literacy:</w:t>
      </w:r>
      <w:r>
        <w:t xml:space="preserve"> </w:t>
      </w:r>
      <w:r>
        <w:t xml:space="preserve">Proficiency in data visualization, SQL databases, and basic programming languages is increasingly expected.</w:t>
      </w:r>
    </w:p>
    <w:p>
      <w:pPr>
        <w:numPr>
          <w:ilvl w:val="0"/>
          <w:numId w:val="1001"/>
        </w:numPr>
        <w:pStyle w:val="Compact"/>
      </w:pPr>
      <w:r>
        <w:rPr>
          <w:bCs/>
          <w:b/>
        </w:rPr>
        <w:t xml:space="preserve">Critical Thinking:</w:t>
      </w:r>
      <w:r>
        <w:t xml:space="preserve"> </w:t>
      </w:r>
      <w:r>
        <w:t xml:space="preserve">The ability to interpret complex data sets and provide strategic recommendations rather than just reporting numbers.</w:t>
      </w:r>
    </w:p>
    <w:p>
      <w:pPr>
        <w:numPr>
          <w:ilvl w:val="0"/>
          <w:numId w:val="1001"/>
        </w:numPr>
        <w:pStyle w:val="Compact"/>
      </w:pPr>
      <w:r>
        <w:t xml:space="preserve">&lt; strong&gt;Risk Management: Enhanced skills in identifying financial risks associated with digital adoption and regulatory changes specific to India New Delhi.</w:t>
      </w:r>
    </w:p>
    <w:p>
      <w:pPr>
        <w:numPr>
          <w:ilvl w:val="0"/>
          <w:numId w:val="1001"/>
        </w:numPr>
        <w:pStyle w:val="Compact"/>
      </w:pPr>
      <w:r>
        <w:rPr>
          <w:bCs/>
          <w:b/>
        </w:rPr>
        <w:t xml:space="preserve">Communication Skills:</w:t>
      </w:r>
      <w:r>
        <w:t xml:space="preserve">The capability to translate technical financial data into clear, actionable business insights for non-financial stakeholders.</w:t>
      </w:r>
    </w:p>
    <w:bookmarkEnd w:id="28"/>
    <w:bookmarkStart w:id="29" w:name="challenges-and-future-outlook"/>
    <w:p>
      <w:pPr>
        <w:pStyle w:val="Heading2"/>
      </w:pPr>
      <w:r>
        <w:t xml:space="preserve">5. Challenges and Future Outlook</w:t>
      </w:r>
    </w:p>
    <w:bookmarkEnd w:id="29"/>
    <w:bookmarkStart w:id="30" w:name="conclusion"/>
    <w:p>
      <w:pPr>
        <w:pStyle w:val="Heading2"/>
      </w:pPr>
      <w:r>
        <w:t xml:space="preserve">6. Conclusion</w:t>
      </w:r>
    </w:p>
    <w:p>
      <w:pPr>
        <w:pStyle w:val="FirstParagraph"/>
      </w:pPr>
      <w:r>
        <w:t xml:space="preserve">In conclusion, the role of the Financial Analyst in India New Delhi is undergoing a radical transformation driven by digital innovation and regulatory complexity. The city’s status as a central economic hub amplifies these changes, making it a critical case study for understanding future trends in financial professions globally. Financial Analysts who embrace digital tools, deepen their regulatory knowledge, and adapt to data-centric decision-making will be best positioned to add value in this evolving landscape.</w:t>
      </w:r>
    </w:p>
    <w:p>
      <w:pPr>
        <w:pStyle w:val="BodyText"/>
      </w:pPr>
      <w:r>
        <w:t xml:space="preserve">Policymakers and educational institutions in India New Delhi must collaborate to bridge the skills gap by updating curricula and promoting upskilling programs. By doing so, they can ensure that the workforce continues to support the robust economic growth of India New Delhi. The Financial Analyst is no longer just a reporter of financial history but a navigator of financial future.</w:t>
      </w:r>
    </w:p>
    <w:bookmarkEnd w:id="30"/>
    <w:bookmarkStart w:id="31" w:name="references"/>
    <w:p>
      <w:pPr>
        <w:pStyle w:val="Heading2"/>
      </w:pPr>
      <w:r>
        <w:t xml:space="preserve">References</w:t>
      </w:r>
    </w:p>
    <w:p>
      <w:pPr>
        <w:pStyle w:val="FirstParagraph"/>
      </w:pPr>
      <w:r>
        <w:rPr>
          <w:iCs/>
          <w:i/>
        </w:rPr>
        <w:t xml:space="preserve">(Note: In a formal conference setting, detailed citations would follow APA or IEEE format here. The following are representative sources for this topic.)</w:t>
      </w:r>
    </w:p>
    <w:p>
      <w:pPr>
        <w:numPr>
          <w:ilvl w:val="0"/>
          <w:numId w:val="1002"/>
        </w:numPr>
        <w:pStyle w:val="Compact"/>
      </w:pPr>
      <w:r>
        <w:t xml:space="preserve">RBI (Reserve Bank of India). (2023). *Report on Trend and Progress of Banking in India*.</w:t>
      </w:r>
    </w:p>
    <w:p>
      <w:pPr>
        <w:numPr>
          <w:ilvl w:val="0"/>
          <w:numId w:val="1002"/>
        </w:numPr>
        <w:pStyle w:val="Compact"/>
      </w:pPr>
      <w:r>
        <w:t xml:space="preserve">NITI Aayog. (2022). *Digital Economy Report: Impact on Urban Centers like Delhi*.</w:t>
      </w:r>
    </w:p>
    <w:p>
      <w:pPr>
        <w:numPr>
          <w:ilvl w:val="0"/>
          <w:numId w:val="1002"/>
        </w:numPr>
        <w:pStyle w:val="Compact"/>
      </w:pPr>
      <w:r>
        <w:t xml:space="preserve">CICF Institute for Financial Management and Research. (2023). *The Changing Profile of Finance Professionals in Metropolitan India*.</w:t>
      </w:r>
    </w:p>
    <w:p>
      <w:pPr>
        <w:numPr>
          <w:ilvl w:val="0"/>
          <w:numId w:val="1002"/>
        </w:numPr>
        <w:pStyle w:val="Compact"/>
      </w:pPr>
      <w:r>
        <w:t xml:space="preserve">Gupta, R., &amp; Singh, A. (2021). "Digital Transformation in Corporate Finance: Evidence from New Delhi." *Journal of Asian Business Studies*,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India New Delhi: Navigating Digital Transformation and Regulatory Complexity</dc:title>
  <dc:creator/>
  <dc:language>en</dc:language>
  <cp:keywords/>
  <dcterms:created xsi:type="dcterms:W3CDTF">2026-07-29T15:15:38Z</dcterms:created>
  <dcterms:modified xsi:type="dcterms:W3CDTF">2026-07-29T15:15:38Z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