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Indonesia</w:t>
      </w:r>
      <w:r>
        <w:t xml:space="preserve"> </w:t>
      </w:r>
      <w:r>
        <w:t xml:space="preserve">Jakarta:</w:t>
      </w:r>
      <w:r>
        <w:t xml:space="preserve"> </w:t>
      </w:r>
      <w:r>
        <w:t xml:space="preserve">Strategic</w:t>
      </w:r>
      <w:r>
        <w:t xml:space="preserve"> </w:t>
      </w:r>
      <w:r>
        <w:t xml:space="preserve">Insights</w:t>
      </w:r>
      <w:r>
        <w:t xml:space="preserve"> </w:t>
      </w:r>
      <w:r>
        <w:t xml:space="preserve">for</w:t>
      </w:r>
      <w:r>
        <w:t xml:space="preserve"> </w:t>
      </w:r>
      <w:r>
        <w:t xml:space="preserve">2024</w:t>
      </w:r>
      <w:r>
        <w:t xml:space="preserve"> </w:t>
      </w:r>
      <w:r>
        <w:t xml:space="preserve">and</w:t>
      </w:r>
      <w:r>
        <w:t xml:space="preserve"> </w:t>
      </w:r>
      <w:r>
        <w:t xml:space="preserve">Beyond</w:t>
      </w:r>
    </w:p>
    <w:bookmarkStart w:id="28" w:name="Xc53a76131f57154811285db040edf324f2bc5be"/>
    <w:p>
      <w:pPr>
        <w:pStyle w:val="Heading1"/>
      </w:pPr>
      <w:r>
        <w:t xml:space="preserve">The Evolving Role of the Financial Analyst in Indonesia Jakarta: Strategic Insights for 2024 and Beyond</w:t>
      </w:r>
    </w:p>
    <w:p>
      <w:pPr>
        <w:pStyle w:val="FirstParagraph"/>
      </w:pPr>
      <w:r>
        <w:t xml:space="preserve">Prepared for the International Symposium on Emerging Market Economics</w:t>
      </w:r>
      <w:r>
        <w:br/>
      </w:r>
      <w:r>
        <w:t xml:space="preserve">Location: Indonesia Jakarta</w:t>
      </w:r>
      <w:r>
        <w:br/>
      </w:r>
      <w:r>
        <w:t xml:space="preserve">Date: October 2023-2025 Period Analysis</w:t>
      </w:r>
    </w:p>
    <w:p>
      <w:r>
        <w:pict>
          <v:rect style="width:0;height:1.5pt" o:hralign="center" o:hrstd="t" o:hr="t"/>
        </w:pict>
      </w:r>
    </w:p>
    <w:p>
      <w:pPr>
        <w:pStyle w:val="FirstParagraph"/>
      </w:pPr>
      <w:r>
        <w:rPr>
          <w:bCs/>
          <w:b/>
        </w:rPr>
        <w:t xml:space="preserve">Abstract</w:t>
      </w:r>
      <w:r>
        <w:br/>
      </w:r>
      <w:r>
        <w:t xml:space="preserve">As Indonesia continues to solidify its position as one of the largest economies in Southeast Asia, the city of Indonesia Jakarta has emerged as the undisputed financial heartbeat of the nation. This paper examines the critical transformation occurring within the role of the Financial Analyst within this specific geographic and economic context. Traditionally viewed as retrospective reporters of historical data, Financial Analysts in Indonesia Jakarta are now evolving into strategic partners who leverage digital transformation, navigate complex regulatory frameworks, and interpret global market volatility through a local lens. This study highlights the necessity for upskilling in data analytics and cultural adaptability to meet the demands of a rapidly modernizing financial sector anchored in Indonesia Jakarta.</w:t>
      </w:r>
    </w:p>
    <w:bookmarkStart w:id="20" w:name="introduction"/>
    <w:p>
      <w:pPr>
        <w:pStyle w:val="Heading2"/>
      </w:pPr>
      <w:r>
        <w:t xml:space="preserve">1. Introduction</w:t>
      </w:r>
    </w:p>
    <w:p>
      <w:pPr>
        <w:pStyle w:val="FirstParagraph"/>
      </w:pPr>
      <w:r>
        <w:t xml:space="preserve">The economic landscape of Southeast Asia is witnessing unprecedented growth, driven largely by robust domestic consumption, digitalization, and infrastructure development. At the center of this expansion lies Indonesia Jakarta, a metropolis that serves as the primary hub for banking, investment firms, and multinational corporations operating within the archipelago. Within this dynamic ecosystem, the Financial Analyst plays a pivotal role in ensuring capital efficiency and strategic alignment for organizations ranging from state-owned enterprises to agile fintech startups.</w:t>
      </w:r>
    </w:p>
    <w:p>
      <w:pPr>
        <w:pStyle w:val="BodyText"/>
      </w:pPr>
      <w:r>
        <w:t xml:space="preserve">However, the traditional definition of a Financial Analyst is undergoing a radical shift. In Indonesia Jakarta, where market dynamics are influenced by both global macroeconomic trends and local political nuances, the modern Financial Analyst must possess a hybrid skill set. This paper argues that to remain relevant in Indonesia Jakarta’s competitive market, professionals identified as Financial Analysts must transition from pure number-crunching to strategic foresight and technological integration.</w:t>
      </w:r>
    </w:p>
    <w:bookmarkEnd w:id="20"/>
    <w:bookmarkStart w:id="21" w:name="X9e035b8d9a1005e4f6479abccd269466ca5df86"/>
    <w:p>
      <w:pPr>
        <w:pStyle w:val="Heading2"/>
      </w:pPr>
      <w:r>
        <w:t xml:space="preserve">2. The Unique Economic Context of Indonesia Jakarta</w:t>
      </w:r>
    </w:p>
    <w:p>
      <w:pPr>
        <w:pStyle w:val="FirstParagraph"/>
      </w:pPr>
      <w:r>
        <w:t xml:space="preserve">To understand the specific requirements for a Financial Analyst in this region, one must first appreciate the unique economic environment of Indonesia Jakarta. As the capital city, Indonesia Jakarta hosts the headquarters of Bank Indonesia and dozens of commercial banks that drive national monetary policy implementation. It is also home to the Indonesian Stock Exchange (IDX), which has seen increased foreign investor interest due to its potential for growth.</w:t>
      </w:r>
    </w:p>
    <w:p>
      <w:pPr>
        <w:pStyle w:val="BodyText"/>
      </w:pPr>
      <w:r>
        <w:t xml:space="preserve">For a Financial Analyst operating in this sphere, understanding the local regulatory environment is paramount. The financial sector in Indonesia Jakarta is governed by strict compliance standards aimed at preventing money laundering and ensuring transparency. Consequently, Financial Analysts are increasingly tasked with not only assessing profitability but also evaluating regulatory risk. This dual responsibility requires a deep understanding of Indonesian law as well as international accounting standards such as IFRS, which are widely adopted in Indonesia Jakarta.</w:t>
      </w:r>
    </w:p>
    <w:bookmarkEnd w:id="21"/>
    <w:bookmarkStart w:id="22" w:name="Xe3d3723814418d9237bc6c0ae5a917a3aa97bdb"/>
    <w:p>
      <w:pPr>
        <w:pStyle w:val="Heading2"/>
      </w:pPr>
      <w:r>
        <w:t xml:space="preserve">3. Digital Transformation and the Rise of FinTech</w:t>
      </w:r>
    </w:p>
    <w:p>
      <w:pPr>
        <w:pStyle w:val="FirstParagraph"/>
      </w:pPr>
      <w:r>
        <w:t xml:space="preserve">A significant driver changing the job description for Financial Analysts in Indonesia Jakarta is the rapid rise of Financial Technology (FinTech). The digital banking boom has created a data-rich environment where traditional financial metrics are supplemented by behavioral data points. For instance, in analyzing consumer creditworthiness, a modern Financial Analyst in Indonesia Jakarta may utilize machine learning algorithms to assess non-traditional credit indicators.</w:t>
      </w:r>
    </w:p>
    <w:p>
      <w:pPr>
        <w:pStyle w:val="BodyText"/>
      </w:pPr>
      <w:r>
        <w:t xml:space="preserve">This shift demands that professionals labeled as Financial Analysts acquire proficiency in tools such as Python, SQL, and advanced Excel modeling. In the bustling business districts of Indonesia Jakarta, firms are seeking analysts who can automate routine reporting processes. This automation frees up time for the Financial Analyst to focus on high-value activities such as strategic forecasting and scenario planning. The inability to adapt to these technological demands is becoming a significant barrier to career progression in Indonesia Jakarta’s financial sector.</w:t>
      </w:r>
    </w:p>
    <w:bookmarkEnd w:id="22"/>
    <w:bookmarkStart w:id="23" w:name="Xe071f1ca4b67b811bfd956fbe42e1ba038f202d"/>
    <w:p>
      <w:pPr>
        <w:pStyle w:val="Heading2"/>
      </w:pPr>
      <w:r>
        <w:t xml:space="preserve">4. Strategic Decision-Making and Global Integration</w:t>
      </w:r>
    </w:p>
    <w:p>
      <w:pPr>
        <w:pStyle w:val="FirstParagraph"/>
      </w:pPr>
      <w:r>
        <w:t xml:space="preserve">Beyond technical skills, the role of the Financial Analyst in Indonesia Jakarta is increasingly strategic. With Indonesian companies looking to expand regionally and globally, Financial Analysts serve as key advisors on cross-border investments and currency hedging strategies. The volatility of the Rupiah against major currencies requires sophisticated analysis that goes beyond simple arithmetic.</w:t>
      </w:r>
    </w:p>
    <w:p>
      <w:pPr>
        <w:pStyle w:val="BodyText"/>
      </w:pPr>
      <w:r>
        <w:t xml:space="preserve">In this context, the Financial Analyst acts as a bridge between local operational realities and global investor expectations. For multinational corporations with subsidiaries in Indonesia Jakarta, accurate financial translation and interpretation are crucial for consolidated reporting. Furthermore, as ESG (Environmental, Social, and Governance) criteria become more important to international investors based in hubs like Singapore or New York but investing in Indonesia Jakarta, Financial Analysts must be adept at measuring and reporting non-financial performance metrics.</w:t>
      </w:r>
    </w:p>
    <w:bookmarkEnd w:id="23"/>
    <w:bookmarkStart w:id="24" w:name="Xc0dda56749872bc9848408bf573d59f83683e6a"/>
    <w:p>
      <w:pPr>
        <w:pStyle w:val="Heading2"/>
      </w:pPr>
      <w:r>
        <w:t xml:space="preserve">5. Challenges Facing the Modern Financial Analyst</w:t>
      </w:r>
    </w:p>
    <w:p>
      <w:pPr>
        <w:pStyle w:val="FirstParagraph"/>
      </w:pPr>
      <w:r>
        <w:t xml:space="preserve">Despite the opportunities, several challenges persist for aspiring and current Financial Analysts in Indonesia Jakarta. First is the talent gap. While there is an abundance of graduates with basic accounting knowledge, there is a shortage of professionals who combine financial acumen with data science capabilities. Universities and professional bodies in Indonesia Jakarta are working to bridge this gap through updated curricula and certification programs.</w:t>
      </w:r>
    </w:p>
    <w:p>
      <w:pPr>
        <w:pStyle w:val="BodyText"/>
      </w:pPr>
      <w:r>
        <w:t xml:space="preserve">Secondly, the pace of change in the regulatory landscape can be daunting. New regulations regarding digital assets, taxation for remote workers, and foreign ownership limits require Financial Analysts to engage in continuous learning. The pressure to deliver immediate insights while staying compliant creates a high-stress environment that requires robust resilience and time management skills.</w:t>
      </w:r>
    </w:p>
    <w:bookmarkEnd w:id="24"/>
    <w:bookmarkStart w:id="25" w:name="recommendations-for-stakeholders"/>
    <w:p>
      <w:pPr>
        <w:pStyle w:val="Heading2"/>
      </w:pPr>
      <w:r>
        <w:t xml:space="preserve">6. Recommendations for Stakeholders</w:t>
      </w:r>
    </w:p>
    <w:p>
      <w:pPr>
        <w:pStyle w:val="FirstParagraph"/>
      </w:pPr>
      <w:r>
        <w:t xml:space="preserve">To support the evolution of the Financial Analyst profession in Indonesia Jakarta, several recommendations are proposed for corporate leaders, educational institutions, and policymakers:</w:t>
      </w:r>
    </w:p>
    <w:p>
      <w:pPr>
        <w:numPr>
          <w:ilvl w:val="0"/>
          <w:numId w:val="1001"/>
        </w:numPr>
        <w:pStyle w:val="Compact"/>
      </w:pPr>
      <w:r>
        <w:rPr>
          <w:bCs/>
          <w:b/>
        </w:rPr>
        <w:t xml:space="preserve">For Corporations in Indonesia Jakarta:</w:t>
      </w:r>
      <w:r>
        <w:t xml:space="preserve"> </w:t>
      </w:r>
      <w:r>
        <w:t xml:space="preserve">Invest heavily in upskilling programs. Encourage Financial Analysts to obtain certifications in data analytics and risk management.</w:t>
      </w:r>
    </w:p>
    <w:p>
      <w:pPr>
        <w:numPr>
          <w:ilvl w:val="0"/>
          <w:numId w:val="1001"/>
        </w:numPr>
        <w:pStyle w:val="Compact"/>
      </w:pPr>
      <w:r>
        <w:rPr>
          <w:bCs/>
          <w:b/>
        </w:rPr>
        <w:t xml:space="preserve">Educational Institutions:</w:t>
      </w:r>
      <w:r>
        <w:t xml:space="preserve"> </w:t>
      </w:r>
      <w:r>
        <w:t xml:space="preserve">Integrate practical applications of financial software and coding into finance degrees. Collaborate with firms in Indonesia Jakarta to provide internships that expose students to real-world digital challenges.</w:t>
      </w:r>
    </w:p>
    <w:p>
      <w:pPr>
        <w:numPr>
          <w:ilvl w:val="0"/>
          <w:numId w:val="1001"/>
        </w:numPr>
        <w:pStyle w:val="Compact"/>
      </w:pPr>
      <w:r>
        <w:rPr>
          <w:bCs/>
          <w:b/>
        </w:rPr>
        <w:t xml:space="preserve">Policymakers:</w:t>
      </w:r>
      <w:r>
        <w:t xml:space="preserve"> </w:t>
      </w:r>
      <w:r>
        <w:t xml:space="preserve">Continue to foster an investment-friendly environment that encourages innovation while maintaining strict oversight, thereby creating a stable playground for complex financial analysis.</w:t>
      </w:r>
    </w:p>
    <w:bookmarkEnd w:id="25"/>
    <w:bookmarkStart w:id="27" w:name="conclusion"/>
    <w:p>
      <w:pPr>
        <w:pStyle w:val="Heading2"/>
      </w:pPr>
      <w:r>
        <w:t xml:space="preserve">7. Conclusion</w:t>
      </w:r>
    </w:p>
    <w:p>
      <w:pPr>
        <w:pStyle w:val="FirstParagraph"/>
      </w:pPr>
      <w:r>
        <w:t xml:space="preserve">In conclusion, the role of the Financial Analyst in Indonesia Jakarta is far from static. It is a dynamic profession that sits at the intersection of technology, regulation, and global strategy. As Indonesia Jakarta continues to assert its economic dominance in Southeast Asia, the demand for high-caliber Financial Analysts who can navigate this complexity will only increase.</w:t>
      </w:r>
    </w:p>
    <w:p>
      <w:pPr>
        <w:pStyle w:val="BodyText"/>
      </w:pPr>
      <w:r>
        <w:t xml:space="preserve">Organizations that recognize the strategic value of their Financial Analysts and invest in their development will be best positioned to capitalize on the opportunities presented by Indonesia’s growing economy. For individuals aspiring to become Financial Analysts, embracing digital tools and maintaining a keen awareness of the unique socio-economic factors in Indonesia Jakarta is essential for long-term success. The future belongs to those who can analyze not just the numbers, but the narratives behind them.</w:t>
      </w:r>
    </w:p>
    <w:p>
      <w:r>
        <w:pict>
          <v:rect style="width:0;height:1.5pt" o:hralign="center" o:hrstd="t" o:hr="t"/>
        </w:pict>
      </w:r>
    </w:p>
    <w:bookmarkStart w:id="26" w:name="references"/>
    <w:p>
      <w:pPr>
        <w:pStyle w:val="Heading3"/>
      </w:pPr>
      <w:r>
        <w:t xml:space="preserve">References</w:t>
      </w:r>
    </w:p>
    <w:p>
      <w:pPr>
        <w:pStyle w:val="FirstParagraph"/>
      </w:pPr>
      <w:r>
        <w:rPr>
          <w:iCs/>
          <w:i/>
        </w:rPr>
        <w:t xml:space="preserve">[1] Bank Indonesia. (2023). Annual Report on Financial Stability in Indonesia.</w:t>
      </w:r>
    </w:p>
    <w:p>
      <w:pPr>
        <w:pStyle w:val="BodyText"/>
      </w:pPr>
      <w:r>
        <w:rPr>
          <w:iCs/>
          <w:i/>
        </w:rPr>
        <w:t xml:space="preserve">[2] Indonesian Capital Market Association. (2024). Trends in Local Investment Analysis.</w:t>
      </w:r>
    </w:p>
    <w:p>
      <w:pPr>
        <w:pStyle w:val="BodyText"/>
      </w:pPr>
      <w:r>
        <w:rPr>
          <w:iCs/>
          <w:i/>
        </w:rPr>
        <w:t xml:space="preserve">[3] World Bank Group. (2023). Economic Updates: Southeast Asia Focus.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Indonesia Jakarta: Strategic Insights for 2024 and Beyond</dc:title>
  <dc:creator/>
  <dc:language>en</dc:language>
  <cp:keywords/>
  <dcterms:created xsi:type="dcterms:W3CDTF">2026-07-29T02:05:25Z</dcterms:created>
  <dcterms:modified xsi:type="dcterms:W3CDTF">2026-07-29T02:05:25Z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