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Aviv:</w:t>
      </w:r>
      <w:r>
        <w:t xml:space="preserve"> </w:t>
      </w:r>
      <w:r>
        <w:t xml:space="preserve">Navigating</w:t>
      </w:r>
      <w:r>
        <w:t xml:space="preserve"> </w:t>
      </w:r>
      <w:r>
        <w:t xml:space="preserve">Innovation</w:t>
      </w:r>
      <w:r>
        <w:t xml:space="preserve"> </w:t>
      </w:r>
      <w:r>
        <w:t xml:space="preserve">and</w:t>
      </w:r>
      <w:r>
        <w:t xml:space="preserve"> </w:t>
      </w:r>
      <w:r>
        <w:t xml:space="preserve">Volatility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Financial Analyst in Israel Tel Aviv: Navigating Innovation and Volatility</dc:title>
  <dc:creator/>
  <dc:language>en</dc:language>
  <cp:keywords/>
  <dcterms:created xsi:type="dcterms:W3CDTF">2026-07-29T18:03:46Z</dcterms:created>
  <dcterms:modified xsi:type="dcterms:W3CDTF">2026-07-29T18:03:46Z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