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2" w:name="Xf80413634b858fdc6fb89d5278472108a62f20b"/>
    <w:p>
      <w:pPr>
        <w:pStyle w:val="Heading1"/>
      </w:pPr>
      <w:r>
        <w:t xml:space="preserve">The Evolving Role of the Financial Analyst in Italy Naples</w:t>
      </w:r>
    </w:p>
    <w:p>
      <w:pPr>
        <w:pStyle w:val="FirstParagraph"/>
      </w:pPr>
      <w:r>
        <w:rPr>
          <w:bCs/>
          <w:b/>
        </w:rPr>
        <w:t xml:space="preserve">Author:</w:t>
      </w:r>
      <w:r>
        <w:t xml:space="preserve"> </w:t>
      </w:r>
      <w:r>
        <w:t xml:space="preserve">Marco Rossi, Senior Economic Researcher</w:t>
      </w:r>
      <w:r>
        <w:br/>
      </w:r>
      <w:r>
        <w:rPr>
          <w:bCs/>
          <w:b/>
        </w:rPr>
        <w:t xml:space="preserve">Affiliation:</w:t>
      </w:r>
      <w:r>
        <w:t xml:space="preserve"> </w:t>
      </w:r>
      <w:r>
        <w:t xml:space="preserve">Institute of Mediterranean Financial Studies, University of Naples Federico II</w:t>
      </w:r>
      <w:r>
        <w:br/>
      </w:r>
      <w:r>
        <w:rPr>
          <w:bCs/>
          <w:b/>
        </w:rPr>
        <w:t xml:space="preserve">Date:</w:t>
      </w:r>
      <w:r>
        <w:t xml:space="preserve"> </w:t>
      </w:r>
      <w:r>
        <w:t xml:space="preserve">October 2023</w:t>
      </w:r>
    </w:p>
    <w:bookmarkStart w:id="21" w:name="section"/>
    <w:p>
      <w:pPr>
        <w:pStyle w:val="Heading2"/>
      </w:pPr>
    </w:p>
    <w:bookmarkStart w:id="20" w:name="abstract"/>
    <w:p>
      <w:pPr>
        <w:pStyle w:val="Heading3"/>
      </w:pPr>
      <w:r>
        <w:t xml:space="preserve">Abstract</w:t>
      </w:r>
    </w:p>
    <w:p>
      <w:pPr>
        <w:pStyle w:val="FirstParagraph"/>
      </w:pPr>
      <w:r>
        <w:t xml:space="preserve">This conference paper explores the critical transformation of the Financial Analyst role within the specific economic and cultural context of Italy Naples. As global markets become increasingly interconnected, local financial hubs such as those in Naples face unique challenges and opportunities. This document examines how traditional methodologies are being supplemented by data analytics, regulatory compliance requirements under EU directives, and the distinct characteristics of Southern Italian finance. The study argues that the modern Financial Analyst in this region must bridge the gap between historical fiscal conservatism and modern technological innovation to drive sustainable growth.</w:t>
      </w:r>
    </w:p>
    <w:bookmarkEnd w:id="20"/>
    <w:bookmarkEnd w:id="21"/>
    <w:bookmarkEnd w:id="22"/>
    <w:bookmarkStart w:id="23" w:name="introduction"/>
    <w:p>
      <w:pPr>
        <w:pStyle w:val="Heading1"/>
      </w:pPr>
      <w:r>
        <w:t xml:space="preserve">1. Introduction</w:t>
      </w:r>
    </w:p>
    <w:p>
      <w:pPr>
        <w:pStyle w:val="FirstParagraph"/>
      </w:pPr>
      <w:r>
        <w:t xml:space="preserve">The financial landscape of Italy has long been characterized by a dichotomy between its robust industrial North and the emerging, service-oriented economies of the South. Within this complex tapestry, Naples stands out as a pivotal economic engine for Southern Europe. For decades, the region has relied on traditional banking structures and public sector stability. However, recent years have witnessed a significant shift toward private equity, fintech adoption, and international investment flows centered around Italy Naples.</w:t>
      </w:r>
    </w:p>
    <w:p>
      <w:pPr>
        <w:pStyle w:val="BodyText"/>
      </w:pPr>
      <w:r>
        <w:t xml:space="preserve">In this context, the role of the Financial Analyst has evolved from a mere reporter of historical data to a strategic advisor capable of navigating volatility. This paper aims to dissect these changes. It is essential for stakeholders in Italy Naples to understand that the modern Financial Analyst is no longer confined to balancing books; they are now key architects of financial resilience. The integration of advanced forecasting models with local market intelligence requires a nuanced approach that respects the institutional heritage while embracing digital transformation.</w:t>
      </w:r>
    </w:p>
    <w:bookmarkEnd w:id="23"/>
    <w:bookmarkStart w:id="24" w:name="X10f73bdd1d242ad19a366376053099902b22385"/>
    <w:p>
      <w:pPr>
        <w:pStyle w:val="Heading1"/>
      </w:pPr>
      <w:r>
        <w:t xml:space="preserve">2. The Local Economic Context of Italy Naples</w:t>
      </w:r>
    </w:p>
    <w:p>
      <w:pPr>
        <w:pStyle w:val="FirstParagraph"/>
      </w:pPr>
      <w:r>
        <w:t xml:space="preserve">To understand the function of the Financial Analyst, one must first appreciate the micro-economic environment of Italy Naples. Unlike Milan, which serves as the global financial capital for many multinational corporations, Naples operates as a regional hub focused on logistics, tourism-related investments, and emerging technology sectors. The financial ecosystem here is deeply intertwined with local government policies and EU structural funds.</w:t>
      </w:r>
    </w:p>
    <w:p>
      <w:pPr>
        <w:pStyle w:val="BodyText"/>
      </w:pPr>
      <w:r>
        <w:t xml:space="preserve">The Financial Analyst operating in this region must possess a specialized skill set. They are tasked with evaluating projects that may not have immediate high-yield returns but offer significant long-term socioeconomic benefits for the community of Italy Naples. For instance, analyzing the viability of infrastructure projects funded by the National Recovery and Resilience Plan (NRRP) requires a deep understanding of both macroeconomic indicators and local bureaucratic frameworks.</w:t>
      </w:r>
    </w:p>
    <w:p>
      <w:pPr>
        <w:pStyle w:val="BodyText"/>
      </w:pPr>
      <w:r>
        <w:t xml:space="preserve">Furthermore, volatility in energy prices and supply chain disruptions have had a disproportionate impact on Southern Italy. The Financial Analyst must therefore incorporate risk management strategies that account for regional vulnerabilities. This involves stress-testing portfolios against scenarios specific to Mediterranean trade routes and tourism fluctuations, ensuring that investment decisions are robust enough to withstand local shocks.</w:t>
      </w:r>
    </w:p>
    <w:bookmarkEnd w:id="24"/>
    <w:bookmarkStart w:id="25" w:name="X4b67bbd20c2b7f0b412ef6c597e3730df705c5e"/>
    <w:p>
      <w:pPr>
        <w:pStyle w:val="Heading1"/>
      </w:pPr>
      <w:r>
        <w:t xml:space="preserve">3. Technological Integration and Data Analytics</w:t>
      </w:r>
    </w:p>
    <w:p>
      <w:pPr>
        <w:pStyle w:val="FirstParagraph"/>
      </w:pPr>
      <w:r>
        <w:t xml:space="preserve">The most profound change facing the Financial Analyst today is technological. In Italy Naples, as in the rest of Europe, there is a pressing need to digitize financial operations. Traditional manual reporting is being replaced by automated dashboards powered by artificial intelligence and machine learning algorithms.</w:t>
      </w:r>
    </w:p>
    <w:p>
      <w:pPr>
        <w:pStyle w:val="BodyText"/>
      </w:pPr>
      <w:r>
        <w:t xml:space="preserve">For the modern analyst, proficiency in tools such as Python for data scraping, SQL for database management, and visualization software like Tableau or Power BI has become mandatory. These tools allow the Financial Analyst to process vast amounts of unstructured data—from social media sentiment regarding local tourism trends to real-time stock market fluctuations—and convert them into actionable insights.</w:t>
      </w:r>
    </w:p>
    <w:p>
      <w:pPr>
        <w:pStyle w:val="BodyText"/>
      </w:pPr>
      <w:r>
        <w:t xml:space="preserve">In the context of Italy Naples, this technological leap is crucial for bridging the gap between traditional family-owned businesses and international investors. Many small and medium-sized enterprises (SMEs) in the region lack sophisticated financial reporting systems. The Financial Analyst often acts as a translator, interpreting raw data into standardized formats that appeal to global capital markets while maintaining transparency for local stakeholders.</w:t>
      </w:r>
    </w:p>
    <w:bookmarkEnd w:id="25"/>
    <w:bookmarkStart w:id="26" w:name="Xfd6c0bd97f3326077207f184e0151b9cadf8202"/>
    <w:p>
      <w:pPr>
        <w:pStyle w:val="Heading1"/>
      </w:pPr>
      <w:r>
        <w:t xml:space="preserve">4. Regulatory Compliance and Ethical Standards</w:t>
      </w:r>
    </w:p>
    <w:p>
      <w:pPr>
        <w:pStyle w:val="FirstParagraph"/>
      </w:pPr>
      <w:r>
        <w:t xml:space="preserve">The regulatory environment in Europe is stringent, governed largely by frameworks such as the General Data Protection Regulation (GDPR) and the Markets in Financial Instruments Directive II (MiFID II). For a Financial Analyst based in Italy Naples, compliance is not just a legal obligation but a competitive advantage.</w:t>
      </w:r>
    </w:p>
    <w:p>
      <w:pPr>
        <w:pStyle w:val="BodyText"/>
      </w:pPr>
      <w:r>
        <w:t xml:space="preserve">Ensuring that financial advice and reporting meet these high standards builds trust. In regions where informal business practices may have historically prevailed, rigorous adherence to international ethical standards helps legitimize the local financial sector. The Financial Analyst must stay abreast of evolving regulations from the Bank of Italy and European Supervisory Authorities.</w:t>
      </w:r>
    </w:p>
    <w:p>
      <w:pPr>
        <w:pStyle w:val="BodyText"/>
      </w:pPr>
      <w:r>
        <w:t xml:space="preserve">Moreover, there is a growing emphasis on Environmental, Social, and Governance (ESG) criteria. Investors are increasingly demanding that capital deployed in Italy Naples aligns with sustainability goals. The Financial Analyst plays a central role in assessing the ESG performance of potential investments, ensuring that projects contribute to the green transition of the region without compromising financial returns.</w:t>
      </w:r>
    </w:p>
    <w:bookmarkEnd w:id="26"/>
    <w:bookmarkStart w:id="27" w:name="challenges-and-future-outlook"/>
    <w:p>
      <w:pPr>
        <w:pStyle w:val="Heading1"/>
      </w:pPr>
      <w:r>
        <w:t xml:space="preserve">5. Challenges and Future Outlook</w:t>
      </w:r>
    </w:p>
    <w:p>
      <w:pPr>
        <w:pStyle w:val="FirstParagraph"/>
      </w:pPr>
      <w:r>
        <w:t xml:space="preserve">Despite these advancements, challenges remain. There is a significant talent gap in Southern Italy regarding advanced quantitative skills. Many universities and professional training centers are working to address this, but the exodus of young professionals to Northern Italy or other European capitals remains a concern for the stability of the financial sector in Italy Naples.</w:t>
      </w:r>
    </w:p>
    <w:p>
      <w:pPr>
        <w:pStyle w:val="BodyText"/>
      </w:pPr>
      <w:r>
        <w:t xml:space="preserve">Additionally, access to capital can be more difficult for startups and innovative firms in Naples compared to their counterparts in Milan. The Financial Analyst must therefore innovate not only in analysis but also in fundraising strategies, leveraging venture capital networks and public-private partnerships.</w:t>
      </w:r>
    </w:p>
    <w:p>
      <w:pPr>
        <w:pStyle w:val="BodyText"/>
      </w:pPr>
      <w:r>
        <w:t xml:space="preserve">The future of the Financial Analyst role will likely see further specialization. We anticipate the emergence of niche roles focused specifically on maritime economy finance, cultural heritage valuation, and renewable energy project financing—sectors that are particularly relevant to Italy Naples. Continuous professional development will be essential for analysts to remain competitive.</w:t>
      </w:r>
    </w:p>
    <w:bookmarkEnd w:id="27"/>
    <w:bookmarkStart w:id="28" w:name="conclusion"/>
    <w:p>
      <w:pPr>
        <w:pStyle w:val="Heading1"/>
      </w:pPr>
      <w:r>
        <w:t xml:space="preserve">6. Conclusion</w:t>
      </w:r>
    </w:p>
    <w:p>
      <w:pPr>
        <w:pStyle w:val="FirstParagraph"/>
      </w:pPr>
      <w:r>
        <w:t xml:space="preserve">The Financial Analyst stands at the crossroads of tradition and innovation in Italy Naples. As the region continues to integrate into the broader European economic framework, the demand for sophisticated financial analysis is higher than ever. By combining local market knowledge with global best practices in data analytics and compliance, Financial Analysts can drive significant value creation.</w:t>
      </w:r>
    </w:p>
    <w:p>
      <w:pPr>
        <w:pStyle w:val="BodyText"/>
      </w:pPr>
      <w:r>
        <w:t xml:space="preserve">This conference paper underscores that success in this domain requires more than just technical acumen; it demands a holistic understanding of the socio-economic fabric of Italy Naples. As we move forward, collaboration between academic institutions, financial firms, and government bodies will be vital in cultivating the next generation of analysts capable of steering the region toward a prosperous and sustainable future.</w:t>
      </w:r>
    </w:p>
    <w:bookmarkEnd w:id="28"/>
    <w:bookmarkStart w:id="29" w:name="references"/>
    <w:p>
      <w:pPr>
        <w:pStyle w:val="Heading1"/>
      </w:pPr>
      <w:r>
        <w:t xml:space="preserve">7. References</w:t>
      </w:r>
    </w:p>
    <w:p>
      <w:pPr>
        <w:numPr>
          <w:ilvl w:val="0"/>
          <w:numId w:val="1001"/>
        </w:numPr>
        <w:pStyle w:val="Compact"/>
      </w:pPr>
      <w:r>
        <w:t xml:space="preserve">[1] Bank of Italy. (2023). *Annual Report on the Italian Economy*. Rome: Banca d'Italia.</w:t>
      </w:r>
    </w:p>
    <w:p>
      <w:pPr>
        <w:numPr>
          <w:ilvl w:val="0"/>
          <w:numId w:val="1001"/>
        </w:numPr>
        <w:pStyle w:val="Compact"/>
      </w:pPr>
      <w:r>
        <w:t xml:space="preserve">[2] European Central Bank. (2023). *Financial Stability Review*. Frankfurt: ECB.</w:t>
      </w:r>
    </w:p>
    <w:p>
      <w:pPr>
        <w:numPr>
          <w:ilvl w:val="0"/>
          <w:numId w:val="1001"/>
        </w:numPr>
        <w:pStyle w:val="Compact"/>
      </w:pPr>
      <w:r>
        <w:t xml:space="preserve">[3] Regional Government of Campania. (2022). *Strategic Plan for Economic Development in Southern Italy*. Naples: Regione Campania.</w:t>
      </w:r>
    </w:p>
    <w:p>
      <w:pPr>
        <w:numPr>
          <w:ilvl w:val="0"/>
          <w:numId w:val="1001"/>
        </w:numPr>
        <w:pStyle w:val="Compact"/>
      </w:pPr>
      <w:r>
        <w:t xml:space="preserve">[4] Rossi, M., &amp; Bianchi, L. (2021). "Digital Transformation in Mediterranean Banking Systems." *Journal of European Finance*, 15(3), 45-67.</w:t>
      </w:r>
    </w:p>
    <w:p>
      <w:pPr>
        <w:numPr>
          <w:ilvl w:val="0"/>
          <w:numId w:val="1001"/>
        </w:numPr>
        <w:pStyle w:val="Compact"/>
      </w:pPr>
      <w:r>
        <w:t xml:space="preserve">[5] International Monetary Fund. (2023). *Italy: Article IV Consultation*. Washington D.C.: IMF.</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Italy Naples</dc:title>
  <dc:creator/>
  <dc:language>en</dc:language>
  <cp:keywords/>
  <dcterms:created xsi:type="dcterms:W3CDTF">2026-07-29T13:05:03Z</dcterms:created>
  <dcterms:modified xsi:type="dcterms:W3CDTF">2026-07-29T13:05:03Z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