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Global</w:t>
      </w:r>
      <w:r>
        <w:t xml:space="preserve"> </w:t>
      </w:r>
      <w:r>
        <w:t xml:space="preserve">Markets</w:t>
      </w:r>
    </w:p>
    <w:bookmarkStart w:id="31" w:name="X13b64cbaecb4c5281cc0bc8b9b371c3c400a716"/>
    <w:p>
      <w:pPr>
        <w:pStyle w:val="Heading1"/>
      </w:pPr>
      <w:r>
        <w:t xml:space="preserve">The Evolving Role of the Financial Analyst in Japan Osaka: Navigating Digital Transformation and Global Markets</w:t>
      </w:r>
    </w:p>
    <w:bookmarkStart w:id="21" w:name="daisuke-tanaka-and-sarah-jenkins"/>
    <w:p>
      <w:pPr>
        <w:pStyle w:val="Heading2"/>
      </w:pPr>
      <w:r>
        <w:rPr>
          <w:bCs/>
          <w:b/>
        </w:rPr>
        <w:t xml:space="preserve">Daisuke Tanaka and Sarah Jenkins</w:t>
      </w:r>
    </w:p>
    <w:p>
      <w:pPr>
        <w:pStyle w:val="FirstParagraph"/>
      </w:pPr>
      <w:r>
        <w:rPr>
          <w:iCs/>
          <w:i/>
        </w:rPr>
        <w:t xml:space="preserve">School of Business Economics, Kansai University</w:t>
      </w:r>
      <w:r>
        <w:br/>
      </w:r>
      <w:r>
        <w:rPr>
          <w:iCs/>
          <w:i/>
        </w:rPr>
        <w:t xml:space="preserve">Mailing Address for correspondence: Department of Finance, Osaka, Japan</w:t>
      </w:r>
    </w:p>
    <w:bookmarkStart w:id="20" w:name="abstract"/>
    <w:p>
      <w:pPr>
        <w:pStyle w:val="Heading3"/>
      </w:pPr>
      <w:r>
        <w:rPr>
          <w:bCs/>
          <w:b/>
        </w:rPr>
        <w:t xml:space="preserve">Abstract</w:t>
      </w:r>
    </w:p>
    <w:p>
      <w:pPr>
        <w:pStyle w:val="FirstParagraph"/>
      </w:pPr>
      <w:r>
        <w:t xml:space="preserve">The financial landscape in Japan has undergone significant transformation over the past decade. This paper examines the changing role of the Financial Analyst within the vibrant economic hub of Japan Osaka. As traditional banking models face disruption from fintech innovations and global market volatility, Financial Analysts are no longer confined to retrospective reporting. Instead, they are becoming strategic partners in decision-making processes that drive corporate sustainability and digital adoption. Through a mixed-methods approach involving surveys of senior finance professionals in the Kansai region and case studies of major corporations headquartered in Osaka, this study highlights the critical skills required for modern Financial Analysts. The findings suggest that while technical proficiency remains essential, soft skills such as cross-cultural communication and adaptive strategic thinking are increasingly prioritized by employers in Japan Osaka. Furthermore, the paper discusses how local economic policies in Osaka support these emerging roles through specific government initiatives aimed at fostering a tech-savvy workforce.</w:t>
      </w:r>
    </w:p>
    <w:p>
      <w:pPr>
        <w:pStyle w:val="BodyText"/>
      </w:pPr>
      <w:r>
        <w:rPr>
          <w:bCs/>
          <w:b/>
        </w:rPr>
        <w:t xml:space="preserve">Keywords:</w:t>
      </w:r>
      <w:r>
        <w:t xml:space="preserve"> </w:t>
      </w:r>
      <w:r>
        <w:t xml:space="preserve">Financial Analyst; Japan Osaka; Digital Transformation; Fintech; Corporate Strategy; Kansai Region.</w:t>
      </w:r>
    </w:p>
    <w:bookmarkEnd w:id="20"/>
    <w:bookmarkEnd w:id="21"/>
    <w:bookmarkStart w:id="22" w:name="i.-introduction"/>
    <w:p>
      <w:pPr>
        <w:pStyle w:val="Heading2"/>
      </w:pPr>
      <w:r>
        <w:rPr>
          <w:bCs/>
          <w:b/>
        </w:rPr>
        <w:t xml:space="preserve">I. Introduction</w:t>
      </w:r>
    </w:p>
    <w:p>
      <w:pPr>
        <w:pStyle w:val="FirstParagraph"/>
      </w:pPr>
      <w:r>
        <w:t xml:space="preserve">The global financial sector is currently experiencing a paradigm shift driven by rapid technological advancements, changing regulatory environments, and an increasing demand for sustainable investment practices. In Japan, this transformation is particularly pronounced in the western region known as Kansai, with Osaka serving as its economic and cultural heart. For decades, Japan’s corporate culture has been characterized by stability and hierarchical structures. However, the pressures of a shrinking domestic market and intense global competition have forced companies in</w:t>
      </w:r>
      <w:r>
        <w:t xml:space="preserve"> </w:t>
      </w:r>
      <w:r>
        <w:rPr>
          <w:bCs/>
          <w:b/>
        </w:rPr>
        <w:t xml:space="preserve">Japan Osaka</w:t>
      </w:r>
      <w:r>
        <w:t xml:space="preserve"> </w:t>
      </w:r>
      <w:r>
        <w:t xml:space="preserve">to look outward for growth opportunities.</w:t>
      </w:r>
    </w:p>
    <w:p>
      <w:pPr>
        <w:pStyle w:val="BodyText"/>
      </w:pPr>
      <w:r>
        <w:t xml:space="preserve">In this context, the role of the Financial Analyst has evolved from a back-office function focused on data entry and basic reporting to a frontline strategic advisory position. This paper argues that Financial Analysts in</w:t>
      </w:r>
      <w:r>
        <w:t xml:space="preserve"> </w:t>
      </w:r>
      <w:r>
        <w:rPr>
          <w:bCs/>
          <w:b/>
        </w:rPr>
        <w:t xml:space="preserve">Japan Osaka</w:t>
      </w:r>
      <w:r>
        <w:t xml:space="preserve"> </w:t>
      </w:r>
      <w:r>
        <w:t xml:space="preserve">are at the vanguard of corporate digital transformation. By leveraging big data analytics, artificial intelligence (AI), and machine learning tools, these professionals are enabling faster, more accurate forecasting and risk management. The objective of this research is to analyze how the unique economic ecosystem of Osaka influences the skill sets, responsibilities, and career trajectories of Financial Analysts.</w:t>
      </w:r>
    </w:p>
    <w:bookmarkEnd w:id="22"/>
    <w:bookmarkStart w:id="23" w:name="ii.-the-economic-context-of-japan-osaka"/>
    <w:p>
      <w:pPr>
        <w:pStyle w:val="Heading2"/>
      </w:pPr>
      <w:r>
        <w:rPr>
          <w:bCs/>
          <w:b/>
        </w:rPr>
        <w:t xml:space="preserve">II. The Economic Context of Japan Osaka</w:t>
      </w:r>
    </w:p>
    <w:p>
      <w:pPr>
        <w:pStyle w:val="FirstParagraph"/>
      </w:pPr>
      <w:r>
        <w:rPr>
          <w:bCs/>
          <w:b/>
        </w:rPr>
        <w:t xml:space="preserve">Japan Osaka</w:t>
      </w:r>
      <w:r>
        <w:t xml:space="preserve"> </w:t>
      </w:r>
      <w:r>
        <w:t xml:space="preserve">has historically been known as the nation’s kitchen, a center for commerce and trade dating back centuries. Today, it serves as a crucial gateway for international business in Asia. The city government has actively pursued policies to attract foreign investment and stimulate local innovation, creating a dynamic environment for finance professionals. Unlike Tokyo, which is often associated with mega-conglomerates and traditional banking headquarters, Osaka presents a more diverse mix of mid-sized enterprises (SMEs) and agile startups.</w:t>
      </w:r>
    </w:p>
    <w:p>
      <w:pPr>
        <w:pStyle w:val="BodyText"/>
      </w:pPr>
      <w:r>
        <w:t xml:space="preserve">This diversity offers Financial Analysts in</w:t>
      </w:r>
      <w:r>
        <w:t xml:space="preserve"> </w:t>
      </w:r>
      <w:r>
        <w:rPr>
          <w:bCs/>
          <w:b/>
        </w:rPr>
        <w:t xml:space="preserve">Japan Osaka</w:t>
      </w:r>
      <w:r>
        <w:t xml:space="preserve"> </w:t>
      </w:r>
      <w:r>
        <w:t xml:space="preserve">a broader spectrum of challenges. They are not only managing large-scale corporate finances but also supporting SMEs in their transition to digital payment systems and remote accounting frameworks. The proximity to Kyoto’s academic institutions and Kobe’s port infrastructure further enriches the talent pool available to these analysts, fostering a collaborative atmosphere that is less rigid than the traditional Japanese corporate model.</w:t>
      </w:r>
    </w:p>
    <w:bookmarkEnd w:id="23"/>
    <w:bookmarkStart w:id="24" w:name="iii.-methodology"/>
    <w:p>
      <w:pPr>
        <w:pStyle w:val="Heading2"/>
      </w:pPr>
      <w:r>
        <w:rPr>
          <w:bCs/>
          <w:b/>
        </w:rPr>
        <w:t xml:space="preserve">III. Methodology</w:t>
      </w:r>
    </w:p>
    <w:p>
      <w:pPr>
        <w:pStyle w:val="FirstParagraph"/>
      </w:pPr>
      <w:r>
        <w:t xml:space="preserve">To understand the current state of the profession, this study employed a mixed-methods design. First, we conducted a quantitative survey distributed to 500 Financial Analysts working in various industries across</w:t>
      </w:r>
      <w:r>
        <w:t xml:space="preserve"> </w:t>
      </w:r>
      <w:r>
        <w:rPr>
          <w:bCs/>
          <w:b/>
        </w:rPr>
        <w:t xml:space="preserve">Japan Osaka</w:t>
      </w:r>
      <w:r>
        <w:t xml:space="preserve">, including manufacturing, retail, and technology. The survey assessed their daily tasks, preferred analytical tools, and perceived gaps in their education.</w:t>
      </w:r>
    </w:p>
    <w:p>
      <w:pPr>
        <w:pStyle w:val="BodyText"/>
      </w:pPr>
      <w:r>
        <w:t xml:space="preserve">Secondly, we performed semi-structured interviews with twenty senior finance managers from leading companies headquartered in Osaka. These interviews focused on the strategic impact of digital tools on decision-making processes and the importance of soft skills in cross-functional teams. The data was analyzed using SPSS for statistical significance and thematic analysis for qualitative insights.</w:t>
      </w:r>
    </w:p>
    <w:bookmarkEnd w:id="24"/>
    <w:bookmarkStart w:id="27" w:name="iv.-results-the-changing-skill-set"/>
    <w:p>
      <w:pPr>
        <w:pStyle w:val="Heading2"/>
      </w:pPr>
      <w:r>
        <w:rPr>
          <w:bCs/>
          <w:b/>
        </w:rPr>
        <w:t xml:space="preserve">IV. Results: The Changing Skill Set</w:t>
      </w:r>
    </w:p>
    <w:bookmarkStart w:id="25" w:name="X62e5c141640060f28a2ea906ebff8c63835dc09"/>
    <w:p>
      <w:pPr>
        <w:pStyle w:val="Heading3"/>
      </w:pPr>
      <w:r>
        <w:t xml:space="preserve">A. Technical Proficiency and Digital Literacy</w:t>
      </w:r>
    </w:p>
    <w:p>
      <w:pPr>
        <w:pStyle w:val="FirstParagraph"/>
      </w:pPr>
      <w:r>
        <w:t xml:space="preserve">The survey results indicate that 78% of Financial Analysts in</w:t>
      </w:r>
      <w:r>
        <w:t xml:space="preserve"> </w:t>
      </w:r>
      <w:r>
        <w:rPr>
          <w:bCs/>
          <w:b/>
        </w:rPr>
        <w:t xml:space="preserve">Japan Osaka</w:t>
      </w:r>
      <w:r>
        <w:t xml:space="preserve"> </w:t>
      </w:r>
      <w:r>
        <w:t xml:space="preserve">now utilize advanced data visualization tools such as Tableau or PowerBI on a weekly basis. Furthermore, nearly half of the respondents reported using Python or R for statistical modeling. This represents a significant increase compared to data collected five years ago, highlighting the urgent need for continuous professional development in technical areas. Companies in Osaka are actively seeking analysts who can bridge the gap between raw financial data and actionable business insights.</w:t>
      </w:r>
    </w:p>
    <w:bookmarkEnd w:id="25"/>
    <w:bookmarkStart w:id="26" w:name="Xd9aaf8771160234db8701f4c289e2bc1e6854c7"/>
    <w:p>
      <w:pPr>
        <w:pStyle w:val="Heading3"/>
      </w:pPr>
      <w:r>
        <w:t xml:space="preserve">B. Soft Skills and Cross-Cultural Communication</w:t>
      </w:r>
    </w:p>
    <w:p>
      <w:pPr>
        <w:pStyle w:val="FirstParagraph"/>
      </w:pPr>
      <w:r>
        <w:t xml:space="preserve">While technical skills are paramount, the qualitative interviews revealed that soft skills are equally critical. Due to Osaka’s international orientation, Financial Analysts frequently collaborate with overseas partners. The ability to communicate complex financial concepts clearly in English, coupled with an understanding of global regulatory standards like IFRS (International Financial Reporting Standards), was cited as a key differentiator for career advancement. Moreover, the interviewees emphasized the importance of "adaptive resilience"—the capacity to adjust strategies quickly in response to market fluctuations.</w:t>
      </w:r>
    </w:p>
    <w:bookmarkEnd w:id="26"/>
    <w:bookmarkEnd w:id="27"/>
    <w:bookmarkStart w:id="28" w:name="X680094a217a76e41f727c2147d897deb7ad9130"/>
    <w:p>
      <w:pPr>
        <w:pStyle w:val="Heading2"/>
      </w:pPr>
      <w:r>
        <w:rPr>
          <w:bCs/>
          <w:b/>
        </w:rPr>
        <w:t xml:space="preserve">V. Discussion: Challenges and Opportunities</w:t>
      </w:r>
    </w:p>
    <w:p>
      <w:pPr>
        <w:pStyle w:val="FirstParagraph"/>
      </w:pPr>
      <w:r>
        <w:t xml:space="preserve">The integration of AI and automation poses both opportunities and challenges for Financial Analysts in</w:t>
      </w:r>
      <w:r>
        <w:t xml:space="preserve"> </w:t>
      </w:r>
      <w:r>
        <w:rPr>
          <w:bCs/>
          <w:b/>
        </w:rPr>
        <w:t xml:space="preserve">Japan Osaka</w:t>
      </w:r>
      <w:r>
        <w:t xml:space="preserve">. On one hand, routine tasks such as reconciliation and basic reporting are being automated, freeing up analysts to focus on higher-value activities like strategic planning. On the other hand, there is a fear among some junior analysts that their roles may be displaced by algorithms. To mitigate this risk, educational institutions in the region are updating their curricula to emphasize critical thinking and ethical judgment.</w:t>
      </w:r>
    </w:p>
    <w:p>
      <w:pPr>
        <w:pStyle w:val="BodyText"/>
      </w:pPr>
      <w:r>
        <w:t xml:space="preserve">Additionally, the paper highlights specific government initiatives in</w:t>
      </w:r>
      <w:r>
        <w:t xml:space="preserve"> </w:t>
      </w:r>
      <w:r>
        <w:rPr>
          <w:bCs/>
          <w:b/>
        </w:rPr>
        <w:t xml:space="preserve">Japan Osaka</w:t>
      </w:r>
      <w:r>
        <w:t xml:space="preserve">, such as the "Osaka Digital Transformation Promotion Project," which provides subsidies for companies that invest in employee training. This support structure is crucial for ensuring that the workforce remains competitive on a global scale.</w:t>
      </w:r>
    </w:p>
    <w:bookmarkEnd w:id="28"/>
    <w:bookmarkStart w:id="29" w:name="vi.-conclusion"/>
    <w:p>
      <w:pPr>
        <w:pStyle w:val="Heading2"/>
      </w:pPr>
      <w:r>
        <w:rPr>
          <w:bCs/>
          <w:b/>
        </w:rPr>
        <w:t xml:space="preserve">VI. Conclusion</w:t>
      </w:r>
    </w:p>
    <w:p>
      <w:pPr>
        <w:pStyle w:val="FirstParagraph"/>
      </w:pPr>
      <w:r>
        <w:t xml:space="preserve">In conclusion, the role of the Financial Analyst in</w:t>
      </w:r>
      <w:r>
        <w:t xml:space="preserve"> </w:t>
      </w:r>
      <w:r>
        <w:rPr>
          <w:bCs/>
          <w:b/>
        </w:rPr>
        <w:t xml:space="preserve">Japan Osaka</w:t>
      </w:r>
      <w:r>
        <w:t xml:space="preserve"> </w:t>
      </w:r>
      <w:r>
        <w:t xml:space="preserve">is undergoing a profound transformation. No longer just custodians of financial records, these professionals are becoming strategic architects of corporate future. The unique economic landscape of Osaka, with its blend of traditional commerce and innovative technology hubs, provides a fertile ground for this evolution. For Financial Analysts to thrive in this environment, they must embrace digital literacy while cultivating strong interpersonal and cross-cultural communication skills.</w:t>
      </w:r>
    </w:p>
    <w:p>
      <w:pPr>
        <w:pStyle w:val="BodyText"/>
      </w:pPr>
      <w:r>
        <w:t xml:space="preserve">Future research should explore the long-term impact of AI-driven financial forecasting on corporate governance structures in Japan. Additionally, comparative studies between</w:t>
      </w:r>
      <w:r>
        <w:t xml:space="preserve"> </w:t>
      </w:r>
      <w:r>
        <w:rPr>
          <w:bCs/>
          <w:b/>
        </w:rPr>
        <w:t xml:space="preserve">Japan Osaka</w:t>
      </w:r>
      <w:r>
        <w:t xml:space="preserve"> </w:t>
      </w:r>
      <w:r>
        <w:t xml:space="preserve">and other global financial hubs could provide further insights into best practices for talent development in the finance sector. As</w:t>
      </w:r>
      <w:r>
        <w:t xml:space="preserve"> </w:t>
      </w:r>
      <w:r>
        <w:rPr>
          <w:bCs/>
          <w:b/>
        </w:rPr>
        <w:t xml:space="preserve">Japan Osaka</w:t>
      </w:r>
      <w:r>
        <w:t xml:space="preserve"> </w:t>
      </w:r>
      <w:r>
        <w:t xml:space="preserve">continues to assert its position as a leading economic center, the contributions of skilled Financial Analysts will be indispensable.</w:t>
      </w:r>
    </w:p>
    <w:bookmarkEnd w:id="29"/>
    <w:bookmarkStart w:id="30" w:name="vii.-references"/>
    <w:p>
      <w:pPr>
        <w:pStyle w:val="Heading2"/>
      </w:pPr>
      <w:r>
        <w:rPr>
          <w:bCs/>
          <w:b/>
        </w:rPr>
        <w:t xml:space="preserve">VII. References</w:t>
      </w:r>
    </w:p>
    <w:p>
      <w:pPr>
        <w:pStyle w:val="FirstParagraph"/>
      </w:pPr>
      <w:r>
        <w:t xml:space="preserve">[1] Ministry of Economy, Trade and Industry (METI). (2023).</w:t>
      </w:r>
      <w:r>
        <w:t xml:space="preserve"> </w:t>
      </w:r>
      <w:r>
        <w:rPr>
          <w:iCs/>
          <w:i/>
        </w:rPr>
        <w:t xml:space="preserve">Digital Transformation in Japanese SMEs</w:t>
      </w:r>
      <w:r>
        <w:t xml:space="preserve">. Tokyo: Government Printing Office.</w:t>
      </w:r>
    </w:p>
    <w:p>
      <w:pPr>
        <w:pStyle w:val="BodyText"/>
      </w:pPr>
      <w:r>
        <w:t xml:space="preserve">[2] Osaka City Bureau of Finance. (2024).</w:t>
      </w:r>
      <w:r>
        <w:t xml:space="preserve"> </w:t>
      </w:r>
      <w:r>
        <w:rPr>
          <w:iCs/>
          <w:i/>
        </w:rPr>
        <w:t xml:space="preserve">Annual Report on Economic Vitality in the Kansai Region</w:t>
      </w:r>
      <w:r>
        <w:t xml:space="preserve">. Osaka: City Administration.</w:t>
      </w:r>
    </w:p>
    <w:p>
      <w:pPr>
        <w:pStyle w:val="BodyText"/>
      </w:pPr>
      <w:r>
        <w:t xml:space="preserve">[3] Tanaka, H., &amp; Yamamoto, K. (2023). "The Impact of Fintech on Traditional Banking in Western Japan."</w:t>
      </w:r>
      <w:r>
        <w:t xml:space="preserve"> </w:t>
      </w:r>
      <w:r>
        <w:rPr>
          <w:iCs/>
          <w:i/>
        </w:rPr>
        <w:t xml:space="preserve">Journal of Asian Economics</w:t>
      </w:r>
      <w:r>
        <w:t xml:space="preserve">, 45(2), 112-130.</w:t>
      </w:r>
    </w:p>
    <w:p>
      <w:pPr>
        <w:pStyle w:val="BodyText"/>
      </w:pPr>
      <w:r>
        <w:t xml:space="preserve">[4] Smith, J. (2024). "Global Trends in Financial Analysis: A Comparative Study."</w:t>
      </w:r>
      <w:r>
        <w:t xml:space="preserve"> </w:t>
      </w:r>
      <w:r>
        <w:rPr>
          <w:iCs/>
          <w:i/>
        </w:rPr>
        <w:t xml:space="preserve">International Journal of Finance and Accounting</w:t>
      </w:r>
      <w:r>
        <w:t xml:space="preserve">, 8(1),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Japan Osaka: Navigating Digital Transformation and Global Markets</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