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Kazakhstan's</w:t>
      </w:r>
      <w:r>
        <w:t xml:space="preserve"> </w:t>
      </w:r>
      <w:r>
        <w:t xml:space="preserve">Emerging</w:t>
      </w:r>
      <w:r>
        <w:t xml:space="preserve"> </w:t>
      </w:r>
      <w:r>
        <w:t xml:space="preserve">Markets</w:t>
      </w:r>
    </w:p>
    <w:bookmarkStart w:id="29" w:name="Xc97df0e0c6784572927199001027b02efa79749"/>
    <w:p>
      <w:pPr>
        <w:pStyle w:val="Heading1"/>
      </w:pPr>
      <w:r>
        <w:t xml:space="preserve">The Role of the Financial Analyst in Kazakhstan's Emerging Markets</w:t>
      </w:r>
    </w:p>
    <w:p>
      <w:pPr>
        <w:pStyle w:val="FirstParagraph"/>
      </w:pPr>
      <w:r>
        <w:t xml:space="preserve">Presented at the International Economic Forum</w:t>
      </w:r>
      <w:r>
        <w:br/>
      </w:r>
      <w:r>
        <w:t xml:space="preserve">Location: Almaty, Kazakhstan</w:t>
      </w:r>
      <w:r>
        <w:br/>
      </w:r>
      <w:r>
        <w:t xml:space="preserve">Date: October 2023</w:t>
      </w:r>
    </w:p>
    <w:p>
      <w:pPr>
        <w:pStyle w:val="BodyText"/>
      </w:pPr>
      <w:r>
        <w:rPr>
          <w:iCs/>
          <w:i/>
          <w:bCs/>
          <w:b/>
        </w:rPr>
        <w:t xml:space="preserve">Abstract:</w:t>
      </w:r>
      <w:r>
        <w:br/>
      </w:r>
      <w:r>
        <w:t xml:space="preserve">This paper examines the evolving critical role of the Financial Analyst within the economic landscape of Kazakhstan, specifically focusing on Almaty as a primary hub for business and finance. As Kazakhstan navigates complex geopolitical shifts and strives to diversify its economy beyond hydrocarbon dependencies, the strategic importance of rigorous financial analysis has never been more pronounced. This study explores how Financial Analysts in Almaty are adapting to local regulatory frameworks, integrating global standards, and leveraging data analytics to drive sustainable growth in Central Asia’s largest city.</w:t>
      </w:r>
    </w:p>
    <w:bookmarkStart w:id="20" w:name="introduction"/>
    <w:p>
      <w:pPr>
        <w:pStyle w:val="Heading2"/>
      </w:pPr>
      <w:r>
        <w:t xml:space="preserve">1. Introduction</w:t>
      </w:r>
    </w:p>
    <w:p>
      <w:pPr>
        <w:pStyle w:val="FirstParagraph"/>
      </w:pPr>
      <w:r>
        <w:t xml:space="preserve">In the dynamic tapestry of Central Asian economies, Kazakhstan stands as a beacon of potential and resilience. At the heart of this economic narrative lies Almaty, a city that serves not only as the commercial capital but also as the intellectual engine driving financial innovation in the region. As global markets become increasingly interconnected yet volatile, institutions within Kazakhstan must rely on robust internal mechanisms to navigate uncertainty. Chief among these mechanisms is the profession of Financial Analyst.</w:t>
      </w:r>
    </w:p>
    <w:p>
      <w:pPr>
        <w:pStyle w:val="BodyText"/>
      </w:pPr>
      <w:r>
        <w:t xml:space="preserve">The role of a Financial Analyst has transcended traditional bookkeeping and basic reporting. Today, a Financial Analyst is expected to be a strategic advisor, capable of interpreting complex data sets, forecasting market trends, and providing actionable insights that steer corporate strategy. In the context of Almaty, where international investment is pouring into infrastructure, technology, and renewable energy sectors, the demand for high-caliber financial expertise has surged. This paper aims to elucidate how Financial Analysts are pivotal in shaping the financial health of enterprises in Kazakhstan and ensuring that Almaty remains competitive on the global stage.</w:t>
      </w:r>
    </w:p>
    <w:bookmarkEnd w:id="20"/>
    <w:bookmarkStart w:id="21" w:name="the-economic-context-of-kazakhstan"/>
    <w:p>
      <w:pPr>
        <w:pStyle w:val="Heading2"/>
      </w:pPr>
      <w:r>
        <w:t xml:space="preserve">2. The Economic Context of Kazakhstan</w:t>
      </w:r>
    </w:p>
    <w:p>
      <w:pPr>
        <w:pStyle w:val="FirstParagraph"/>
      </w:pPr>
      <w:r>
        <w:t xml:space="preserve">Kazakhstan’s economy has historically been tethered to its vast natural resources, particularly oil, gas, and minerals. However, recent years have witnessed a concerted effort by the government to diversify this portfolio. This shift necessitates a more nuanced understanding of market dynamics than mere commodity price tracking can provide. Enter the modern Financial Analyst in Kazakhstan.</w:t>
      </w:r>
    </w:p>
    <w:p>
      <w:pPr>
        <w:pStyle w:val="BodyText"/>
      </w:pPr>
      <w:r>
        <w:t xml:space="preserve">The transition toward a diversified economy requires precise capital allocation, risk management, and performance measurement. For businesses in Almaty, whether they are state-owned enterprises or private startups, the ability to attract foreign direct investment (FDI) depends heavily on transparent and accurate financial reporting. Financial Analysts serve as the bridge between local operations and international stakeholders. They ensure that financial statements comply with International Financial Reporting Standards (IFRS), thereby enhancing credibility in global markets.</w:t>
      </w:r>
    </w:p>
    <w:bookmarkEnd w:id="21"/>
    <w:bookmarkStart w:id="24" w:name="X356a5a6fd6374863094c2e331f124f1e14b447d"/>
    <w:p>
      <w:pPr>
        <w:pStyle w:val="Heading2"/>
      </w:pPr>
      <w:r>
        <w:t xml:space="preserve">3. The Evolving Profile of the Financial Analyst in Almaty</w:t>
      </w:r>
    </w:p>
    <w:p>
      <w:pPr>
        <w:pStyle w:val="FirstParagraph"/>
      </w:pPr>
      <w:r>
        <w:t xml:space="preserve">The profile of a successful Financial Analyst in Almaty has undergone significant transformation. In the past, proficiency might have been defined by mastery of local tax laws and basic accounting principles. Today, it demands a multidisciplinary skill set that includes advanced quantitative analysis, proficiency in financial modeling software, and an understanding of geopolitical risk factors.</w:t>
      </w:r>
    </w:p>
    <w:bookmarkStart w:id="22" w:name="data-driven-decision-making"/>
    <w:p>
      <w:pPr>
        <w:pStyle w:val="Heading3"/>
      </w:pPr>
      <w:r>
        <w:t xml:space="preserve">3.1 Data-Driven Decision Making</w:t>
      </w:r>
    </w:p>
    <w:p>
      <w:pPr>
        <w:pStyle w:val="FirstParagraph"/>
      </w:pPr>
      <w:r>
        <w:t xml:space="preserve">In Almaty’s fast-paced business environment, speed and accuracy are paramount. Financial Analysts are increasingly leveraging big data tools and artificial intelligence to predict market trends. For instance, analyzing consumer spending patterns in retail sectors or forecasting energy demand can provide a competitive edge. By transforming raw data into strategic intelligence, these professionals allow corporations in Kazakhstan to pivot quickly in response to market changes.</w:t>
      </w:r>
    </w:p>
    <w:bookmarkEnd w:id="22"/>
    <w:bookmarkStart w:id="23" w:name="regulatory-compliance-and-governance"/>
    <w:p>
      <w:pPr>
        <w:pStyle w:val="Heading3"/>
      </w:pPr>
      <w:r>
        <w:t xml:space="preserve">3.2 Regulatory Compliance and Governance</w:t>
      </w:r>
    </w:p>
    <w:p>
      <w:pPr>
        <w:pStyle w:val="FirstParagraph"/>
      </w:pPr>
      <w:r>
        <w:t xml:space="preserve">Kazakhstan has been actively reforming its legal and regulatory frameworks to align with international best practices. Financial Analysts play a crucial role in this transition by ensuring that companies adhere to anti-money laundering (AML) protocols, corporate governance standards, and environmental, social, and governance (ESG) criteria. In Almaty, where multinational corporations are setting up regional headquarters, the presence of compliant financial analysis is non-negotiable for maintaining operational licenses and investor trust.</w:t>
      </w:r>
    </w:p>
    <w:bookmarkEnd w:id="23"/>
    <w:bookmarkEnd w:id="24"/>
    <w:bookmarkStart w:id="25" w:name="X5e3344bf68258e81d537a84029596caee6868bd"/>
    <w:p>
      <w:pPr>
        <w:pStyle w:val="Heading2"/>
      </w:pPr>
      <w:r>
        <w:t xml:space="preserve">4. Challenges Faced by Financial Analysts in Kazakhstan</w:t>
      </w:r>
    </w:p>
    <w:p>
      <w:pPr>
        <w:pStyle w:val="FirstParagraph"/>
      </w:pPr>
      <w:r>
        <w:t xml:space="preserve">Despite the opportunities, Financial Analysts in Almaty face unique challenges. One of the primary hurdles is the volatility associated with emerging markets. Currency fluctuations, changes in trade tariffs, and geopolitical tensions can rapidly alter financial projections. Consequently, analysts must be adept at scenario planning and stress testing.</w:t>
      </w:r>
    </w:p>
    <w:p>
      <w:pPr>
        <w:pStyle w:val="BodyText"/>
      </w:pPr>
      <w:r>
        <w:t xml:space="preserve">Furthermore, there is a persistent gap between theoretical financial education and practical application in the workplace. While universities in Kazakhstan are improving their curricula to include more practical case studies on corporate finance, there remains a need for continuous professional development. Financial Analysts must often upskill themselves in real-time to keep pace with technological advancements such as blockchain technology and fintech innovations.</w:t>
      </w:r>
    </w:p>
    <w:bookmarkEnd w:id="25"/>
    <w:bookmarkStart w:id="26" w:name="strategic-recommendations"/>
    <w:p>
      <w:pPr>
        <w:pStyle w:val="Heading2"/>
      </w:pPr>
      <w:r>
        <w:t xml:space="preserve">5. Strategic Recommendations</w:t>
      </w:r>
    </w:p>
    <w:p>
      <w:pPr>
        <w:pStyle w:val="FirstParagraph"/>
      </w:pPr>
      <w:r>
        <w:t xml:space="preserve">To maximize the contribution of Financial Analysts to Kazakhstan’s economic growth, several strategies should be adopted. First, there should be stronger collaboration between academic institutions in Almaty and private sector leaders to tailor educational programs to industry needs.</w:t>
      </w:r>
    </w:p>
    <w:p>
      <w:pPr>
        <w:pStyle w:val="BodyText"/>
      </w:pPr>
      <w:r>
        <w:t xml:space="preserve">Second, technology adoption must be accelerated. Financial Analysts need access to advanced analytical tools that allow for real-time data processing. The government of Kazakhstan and private organizations alike should invest in digital infrastructure that supports these analytical capabilities.</w:t>
      </w:r>
    </w:p>
    <w:p>
      <w:pPr>
        <w:pStyle w:val="BodyText"/>
      </w:pPr>
      <w:r>
        <w:t xml:space="preserve">Third, the promotion of ESG (Environmental, Social, and Governance) reporting should be integrated into the core duties of Financial Analysts. As global investors increasingly prioritize sustainability, analysts in Almaty must be equipped to measure and report on non-financial metrics effectively. This will not only attract green financing but also ensure long-term corporate resilience.</w:t>
      </w:r>
    </w:p>
    <w:bookmarkEnd w:id="26"/>
    <w:bookmarkStart w:id="27" w:name="conclusion"/>
    <w:p>
      <w:pPr>
        <w:pStyle w:val="Heading2"/>
      </w:pPr>
      <w:r>
        <w:t xml:space="preserve">6. Conclusion</w:t>
      </w:r>
    </w:p>
    <w:p>
      <w:pPr>
        <w:pStyle w:val="FirstParagraph"/>
      </w:pPr>
      <w:r>
        <w:t xml:space="preserve">In conclusion, the Financial Analyst is no longer merely a number-cruncher but a strategic architect of value in Kazakhstan’s economic landscape. In Almaty, where the convergence of East and West creates unique opportunities and challenges, these professionals are essential for navigating complexity and driving sustainable growth. By embracing technology, adhering to global standards, and fostering continuous learning, Financial Analysts will continue to be instrumental in positioning Kazakhstan as a leading emerging market in Central Asia. The future of Almaty’s financial sector depends on the agility, insight, and expertise that these analysts bring to the table every day.</w:t>
      </w:r>
    </w:p>
    <w:bookmarkEnd w:id="27"/>
    <w:bookmarkStart w:id="28" w:name="references"/>
    <w:p>
      <w:pPr>
        <w:pStyle w:val="Heading2"/>
      </w:pPr>
      <w:r>
        <w:t xml:space="preserve">References</w:t>
      </w:r>
    </w:p>
    <w:p>
      <w:pPr>
        <w:numPr>
          <w:ilvl w:val="0"/>
          <w:numId w:val="1001"/>
        </w:numPr>
        <w:pStyle w:val="Compact"/>
      </w:pPr>
      <w:r>
        <w:t xml:space="preserve">National Bank of Kazakhstan Annual Reports (2018-2023).</w:t>
      </w:r>
    </w:p>
    <w:p>
      <w:pPr>
        <w:numPr>
          <w:ilvl w:val="0"/>
          <w:numId w:val="1001"/>
        </w:numPr>
        <w:pStyle w:val="Compact"/>
      </w:pPr>
      <w:r>
        <w:t xml:space="preserve">Kazakhstan Economic Development Strategy "Kazakhstan 2050".</w:t>
      </w:r>
    </w:p>
    <w:p>
      <w:pPr>
        <w:numPr>
          <w:ilvl w:val="0"/>
          <w:numId w:val="1001"/>
        </w:numPr>
        <w:pStyle w:val="Compact"/>
      </w:pPr>
      <w:r>
        <w:rPr>
          <w:iCs/>
          <w:i/>
        </w:rPr>
        <w:t xml:space="preserve">The Role of Finance in Emerging Markets</w:t>
      </w:r>
      <w:r>
        <w:t xml:space="preserve">, Journal of Central Asian Studies, Vol. 14.</w:t>
      </w:r>
    </w:p>
    <w:p>
      <w:pPr>
        <w:numPr>
          <w:ilvl w:val="0"/>
          <w:numId w:val="1001"/>
        </w:numPr>
        <w:pStyle w:val="Compact"/>
      </w:pPr>
      <w:r>
        <w:t xml:space="preserve">CFA Institute Standards of Practice Handbook.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Financial Analyst in Kazakhstan's Emerging Markets</dc:title>
  <dc:creator/>
  <dc:language>en</dc:language>
  <cp:keywords/>
  <dcterms:created xsi:type="dcterms:W3CDTF">2026-07-29T20:33:42Z</dcterms:created>
  <dcterms:modified xsi:type="dcterms:W3CDTF">2026-07-29T20:33:42Z</dcterms:modified>
</cp:coreProperties>
</file>

<file path=docProps/custom.xml><?xml version="1.0" encoding="utf-8"?>
<Properties xmlns="http://schemas.openxmlformats.org/officeDocument/2006/custom-properties" xmlns:vt="http://schemas.openxmlformats.org/officeDocument/2006/docPropsVTypes"/>
</file>