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Mexico</w:t>
      </w:r>
      <w:r>
        <w:t xml:space="preserve"> </w:t>
      </w:r>
      <w:r>
        <w:t xml:space="preserve">City:</w:t>
      </w:r>
      <w:r>
        <w:t xml:space="preserve"> </w:t>
      </w:r>
      <w:r>
        <w:t xml:space="preserve">Navigating</w:t>
      </w:r>
      <w:r>
        <w:t xml:space="preserve"> </w:t>
      </w:r>
      <w:r>
        <w:t xml:space="preserve">Volatility</w:t>
      </w:r>
      <w:r>
        <w:t xml:space="preserve"> </w:t>
      </w:r>
      <w:r>
        <w:t xml:space="preserve">and</w:t>
      </w:r>
      <w:r>
        <w:t xml:space="preserve"> </w:t>
      </w:r>
      <w:r>
        <w:t xml:space="preserve">Innovation</w:t>
      </w:r>
    </w:p>
    <w:bookmarkStart w:id="28" w:name="Xd76aff008d21d54d7eca202dc590e8da5e7f95f"/>
    <w:p>
      <w:pPr>
        <w:pStyle w:val="Heading1"/>
      </w:pPr>
      <w:r>
        <w:t xml:space="preserve">The Evolving Role of the Financial Analyst in Mexico City:</w:t>
      </w:r>
      <w:r>
        <w:br/>
      </w:r>
      <w:r>
        <w:t xml:space="preserve">Navigating Volatility and Innovation</w:t>
      </w:r>
    </w:p>
    <w:p>
      <w:pPr>
        <w:pStyle w:val="FirstParagraph"/>
      </w:pPr>
      <w:r>
        <w:rPr>
          <w:bCs/>
          <w:b/>
        </w:rPr>
        <w:t xml:space="preserve">Alexander J. Mercado</w:t>
      </w:r>
      <w:r>
        <w:br/>
      </w:r>
      <w:r>
        <w:t xml:space="preserve">Senior Research Fellow, Institute for Latin American Economic Studies</w:t>
      </w:r>
      <w:r>
        <w:br/>
      </w:r>
      <w:r>
        <w:t xml:space="preserve">Mexico City, Mexico</w:t>
      </w:r>
      <w:r>
        <w:br/>
      </w:r>
      <w:r>
        <w:t xml:space="preserve">alexander.mercado@ilaes.org</w:t>
      </w:r>
    </w:p>
    <w:bookmarkStart w:id="20" w:name="abstract"/>
    <w:p>
      <w:pPr>
        <w:pStyle w:val="Heading3"/>
      </w:pPr>
      <w:r>
        <w:t xml:space="preserve">Abstract</w:t>
      </w:r>
    </w:p>
    <w:p>
      <w:pPr>
        <w:pStyle w:val="FirstParagraph"/>
      </w:pPr>
      <w:r>
        <w:t xml:space="preserve">This paper examines the critical transformation of the Financial Analyst profession within the dynamic economic landscape of Mexico Mexico City. As a primary hub for finance in Latin America, this metropolis presents unique challenges and opportunities driven by proximity to the United States, fluctuating currency valuations, and rapid digital adoption. The study highlights how modern financial analysts must evolve from traditional data processors to strategic advisors capable of interpreting macroeconomic volatility while leveraging fintech innovations. Through an analysis of recent market trends in Mexico City, this document argues that the competency model for a Financial Analyst has shifted significantly, requiring enhanced skills in predictive modeling, regulatory compliance regarding international trade agreements, and behavioral finance.</w:t>
      </w:r>
    </w:p>
    <w:p>
      <w:pPr>
        <w:pStyle w:val="BodyText"/>
      </w:pPr>
      <w:r>
        <w:rPr>
          <w:bCs/>
          <w:b/>
        </w:rPr>
        <w:t xml:space="preserve">Keywords:</w:t>
      </w:r>
      <w:r>
        <w:t xml:space="preserve"> </w:t>
      </w:r>
      <w:r>
        <w:t xml:space="preserve">Financial Analyst, Mexico City Economic Landscape, Fintech Adoption in Mexico Volatility Management Strategic Finance.</w:t>
      </w:r>
    </w:p>
    <w:bookmarkEnd w:id="20"/>
    <w:bookmarkStart w:id="21" w:name="i.-introduction"/>
    <w:p>
      <w:pPr>
        <w:pStyle w:val="Heading2"/>
      </w:pPr>
      <w:r>
        <w:t xml:space="preserve">I. Introduction</w:t>
      </w:r>
    </w:p>
    <w:p>
      <w:pPr>
        <w:pStyle w:val="FirstParagraph"/>
      </w:pPr>
      <w:r>
        <w:t xml:space="preserve">The global financial ecosystem is undergoing a seismic shift, driven by technological disruption and geopolitical realignments. Nowhere is this transformation more palpable than in Mexico City, the beating heart of Mexico’s economy. As the capital and largest city in Mexico, it serves as the central nervous system for corporate headquarters, banking institutions, and regulatory bodies. Within this high-stakes environment, the role of the Financial Analyst has transcended its traditional boundaries.</w:t>
      </w:r>
    </w:p>
    <w:p>
      <w:pPr>
        <w:pStyle w:val="BodyText"/>
      </w:pPr>
      <w:r>
        <w:t xml:space="preserve">Historically viewed as custodians of historical data and basic forecasting models, modern Financial Analysts operating in Mexico City are now expected to be architects of financial strategy. This paper explores the multifaceted duties of a Financial Analyst in this specific geographic context, addressing the interplay between local regulatory frameworks and global market pressures. The unique position of Mexico City as a bridge between North American supply chains and Latin American emerging markets creates a distinct pressure cooker for financial decision-making.</w:t>
      </w:r>
    </w:p>
    <w:bookmarkEnd w:id="21"/>
    <w:bookmarkStart w:id="22" w:name="Xb224a4b81ae32a9fbefbc8c7e4a71defcda7254"/>
    <w:p>
      <w:pPr>
        <w:pStyle w:val="Heading2"/>
      </w:pPr>
      <w:r>
        <w:t xml:space="preserve">II. The Macroeconomic Context: Volatility as a Constant</w:t>
      </w:r>
    </w:p>
    <w:p>
      <w:pPr>
        <w:pStyle w:val="FirstParagraph"/>
      </w:pPr>
      <w:r>
        <w:t xml:space="preserve">To understand the mandate of the Financial Analyst in this region, one must first appreciate the economic volatility inherent to Mexico’s currency and trade dynamics. The Mexican Peso (MXN) is notoriously sensitive to external shocks, particularly those originating from the United States Federal Reserve policies or shifts in global commodity prices like oil.</w:t>
      </w:r>
    </w:p>
    <w:p>
      <w:pPr>
        <w:pStyle w:val="BodyText"/>
      </w:pPr>
      <w:r>
        <w:t xml:space="preserve">In Mexico City, where multinational corporations maintain regional hubs, a Financial Analyst must possess a sophisticated understanding of foreign exchange risk management. Unlike analysts in more stable economies who may treat currency fluctuation as a minor line item, an analyst here must model complex scenarios involving peso depreciation or appreciation. This requires not only robust quantitative skills but also qualitative intuition regarding political stability and trade policy shifts, such as those dictated by the United States-Mexico-Canada Agreement (USMCA). The ability to translate macroeconomic indicators into actionable micro-level financial strategies is the hallmark of a successful analyst in this market.</w:t>
      </w:r>
    </w:p>
    <w:bookmarkEnd w:id="22"/>
    <w:bookmarkStart w:id="23" w:name="Xb3c872f85694819a84bb7709a6d71bf61ba2c52"/>
    <w:p>
      <w:pPr>
        <w:pStyle w:val="Heading2"/>
      </w:pPr>
      <w:r>
        <w:t xml:space="preserve">III. Technological Disruption and Fintech Integration</w:t>
      </w:r>
    </w:p>
    <w:p>
      <w:pPr>
        <w:pStyle w:val="FirstParagraph"/>
      </w:pPr>
      <w:r>
        <w:t xml:space="preserve">Mexico City has emerged as a burgeoning hub for Financial Technology (Fintech) startups, challenging traditional banking models. This technological revolution demands that the Financial Analyst adapt to new tools and methodologies. The traditional spreadsheet-based analysis is being supplemented—and in some cases replaced—by machine learning algorithms and big data analytics platforms.</w:t>
      </w:r>
    </w:p>
    <w:p>
      <w:pPr>
        <w:pStyle w:val="BodyText"/>
      </w:pPr>
      <w:r>
        <w:t xml:space="preserve">For a Financial Analyst working in this ecosystem, technical proficiency is no longer optional; it is imperative. Mastery of programming languages such as Python or R, along with experience using cloud-based financial modeling software, has become a standard requirement. Furthermore, the rise of decentralized finance (DeFi) and digital assets requires analysts to understand blockchain technology’s implications for valuation and risk assessment. In Mexico City’s competitive job market, an analyst who cannot leverage automated data processing tools is at a significant disadvantage compared to their peers who integrate AI-driven insights into their forecasts.</w:t>
      </w:r>
    </w:p>
    <w:bookmarkEnd w:id="23"/>
    <w:bookmarkStart w:id="24" w:name="X4b741172ff33c3ea4f89227005a753bcd092ca1"/>
    <w:p>
      <w:pPr>
        <w:pStyle w:val="Heading2"/>
      </w:pPr>
      <w:r>
        <w:t xml:space="preserve">IV. Regulatory Compliance and Corporate Governance</w:t>
      </w:r>
    </w:p>
    <w:p>
      <w:pPr>
        <w:pStyle w:val="FirstParagraph"/>
      </w:pPr>
      <w:r>
        <w:t xml:space="preserve">The regulatory environment in Mexico has undergone substantial reforms in the past decade to align with international standards, particularly regarding anti-money laundering (AML) and corporate transparency. For a Financial Analyst based in Mexico City, navigating this labyrinthine regulatory framework is a daily challenge. Analysts are increasingly responsible for ensuring that financial reports comply not only with local Mexican Generally Accepted Accounting Principles (Mexican GAAP) but also with International Financial Reporting Standards (IFRS), as many corporations listed on the Bolsa Mexicana de Valores seek global investment.</w:t>
      </w:r>
    </w:p>
    <w:p>
      <w:pPr>
        <w:pStyle w:val="BodyText"/>
      </w:pPr>
      <w:r>
        <w:t xml:space="preserve">This dual compliance requirement adds a layer of complexity to the analyst’s role. It requires a keen eye for detail and an up-to-date knowledge of legal statutes. Errors in reporting can lead to severe penalties, making the Financial Analyst a gatekeeper of corporate integrity. Consequently, soft skills such as ethical reasoning and communication are as critical as numerical acumen.</w:t>
      </w:r>
    </w:p>
    <w:bookmarkEnd w:id="24"/>
    <w:bookmarkStart w:id="25" w:name="v.-the-human-element-strategic-advisory"/>
    <w:p>
      <w:pPr>
        <w:pStyle w:val="Heading2"/>
      </w:pPr>
      <w:r>
        <w:t xml:space="preserve">V. The Human Element: Strategic Advisory</w:t>
      </w:r>
    </w:p>
    <w:p>
      <w:pPr>
        <w:pStyle w:val="FirstParagraph"/>
      </w:pPr>
      <w:r>
        <w:t xml:space="preserve">Beyond numbers and regulations, the modern Financial Analyst in Mexico City is evolving into a strategic partner for executive leadership. As automation handles routine data aggregation, human analysts are freed to focus on interpretation and strategy. This shift requires strong communication skills to explain complex financial concepts to non-financial stakeholders.</w:t>
      </w:r>
    </w:p>
    <w:p>
      <w:pPr>
        <w:pStyle w:val="BodyText"/>
      </w:pPr>
      <w:r>
        <w:t xml:space="preserve">In the boardrooms of Mexico City’s leading firms, the Financial Analyst is expected to provide forward-looking insights that drive business growth. This involves scenario planning for geopolitical risks, supply chain disruptions, and consumer behavior shifts. The analyst must tell a story with data, providing clarity in times of uncertainty. This advisory role is particularly crucial in emerging markets like Mexico, where market signals can be ambiguous and historical data may not reliably predict future outcomes.</w:t>
      </w:r>
    </w:p>
    <w:bookmarkEnd w:id="25"/>
    <w:bookmarkStart w:id="26" w:name="vi.-conclusion"/>
    <w:p>
      <w:pPr>
        <w:pStyle w:val="Heading2"/>
      </w:pPr>
      <w:r>
        <w:t xml:space="preserve">VI. Conclusion</w:t>
      </w:r>
    </w:p>
    <w:p>
      <w:pPr>
        <w:pStyle w:val="FirstParagraph"/>
      </w:pPr>
      <w:r>
        <w:t xml:space="preserve">The profession of the Financial Analyst is undergoing a profound transformation, driven by the unique economic forces at play in Mexico City. The intersection of volatility, technological advancement, and regulatory complexity has elevated the role from a back-office function to a front-line strategic asset. Success in this environment requires a hybrid skill set: deep quantitative expertise coupled with strong qualitative judgment and technological fluency.</w:t>
      </w:r>
    </w:p>
    <w:p>
      <w:pPr>
        <w:pStyle w:val="BodyText"/>
      </w:pPr>
      <w:r>
        <w:t xml:space="preserve">As Mexico City continues to solidify its position as a leading economic center in Latin America, the demand for highly skilled Financial Analysts will only intensify. Organizations that invest in developing these competencies within their teams will be better positioned to navigate uncertainty and capitalize on emerging opportunities. Future research should focus on the impact of artificial intelligence specifically tailored to Latin American market data, further refining the tools available to these critical professionals.</w:t>
      </w:r>
    </w:p>
    <w:bookmarkEnd w:id="26"/>
    <w:bookmarkStart w:id="27" w:name="vii.-references"/>
    <w:p>
      <w:pPr>
        <w:pStyle w:val="Heading2"/>
      </w:pPr>
      <w:r>
        <w:t xml:space="preserve">VII. References</w:t>
      </w:r>
    </w:p>
    <w:p>
      <w:pPr>
        <w:numPr>
          <w:ilvl w:val="0"/>
          <w:numId w:val="1001"/>
        </w:numPr>
        <w:pStyle w:val="Compact"/>
      </w:pPr>
      <w:r>
        <w:t xml:space="preserve">Banco de México. (2023). *Annual Economic Report: Inflation and Exchange Rate Dynamics*. Mexico City: Banxico Publications.</w:t>
      </w:r>
    </w:p>
    <w:p>
      <w:pPr>
        <w:numPr>
          <w:ilvl w:val="0"/>
          <w:numId w:val="1001"/>
        </w:numPr>
        <w:pStyle w:val="Compact"/>
      </w:pPr>
      <w:r>
        <w:t xml:space="preserve">García, L., &amp; Rodriguez, M. (2022). "The Impact of USMCA on Financial Modeling in Mexican Multinationals." *Journal of Latin American Finance*, 14(3), 45-67.</w:t>
      </w:r>
    </w:p>
    <w:p>
      <w:pPr>
        <w:numPr>
          <w:ilvl w:val="0"/>
          <w:numId w:val="1001"/>
        </w:numPr>
        <w:pStyle w:val="Compact"/>
      </w:pPr>
      <w:r>
        <w:t xml:space="preserve">Hernandez, P. (2023). *Fintech Regulation and Compliance in Emerging Markets*. Mexico City: Editorial Financiera Mexicana.</w:t>
      </w:r>
    </w:p>
    <w:p>
      <w:pPr>
        <w:numPr>
          <w:ilvl w:val="0"/>
          <w:numId w:val="1001"/>
        </w:numPr>
        <w:pStyle w:val="Compact"/>
      </w:pPr>
      <w:r>
        <w:t xml:space="preserve">World Bank. (2024). *Doing Business 2024: Mexico Country Profile*. Washington D.C.: World Bank Group.</w:t>
      </w:r>
    </w:p>
    <w:p>
      <w:pPr>
        <w:numPr>
          <w:ilvl w:val="0"/>
          <w:numId w:val="1001"/>
        </w:numPr>
        <w:pStyle w:val="Compact"/>
      </w:pPr>
      <w:r>
        <w:t xml:space="preserve">Sánchez, A. (2021). "Soft Skills in Finance: The Rise of the Strategic Analyst." *Mexican Journal of Business Studies*, 8(2),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Mexico City: Navigating Volatility and Innovation</dc:title>
  <dc:creator/>
  <dc:language>en</dc:language>
  <cp:keywords/>
  <dcterms:created xsi:type="dcterms:W3CDTF">2026-07-30T00:29:18Z</dcterms:created>
  <dcterms:modified xsi:type="dcterms:W3CDTF">2026-07-30T00:29:18Z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