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Navigating</w:t>
      </w:r>
      <w:r>
        <w:t xml:space="preserve"> </w:t>
      </w:r>
      <w:r>
        <w:t xml:space="preserve">Economic</w:t>
      </w:r>
      <w:r>
        <w:t xml:space="preserve"> </w:t>
      </w:r>
      <w:r>
        <w:t xml:space="preserve">Complexities: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Nigeria’s</w:t>
      </w:r>
      <w:r>
        <w:t xml:space="preserve"> </w:t>
      </w:r>
      <w:r>
        <w:t xml:space="preserve">Federal</w:t>
      </w:r>
      <w:r>
        <w:t xml:space="preserve"> </w:t>
      </w:r>
      <w:r>
        <w:t xml:space="preserve">Capital</w:t>
      </w:r>
      <w:r>
        <w:t xml:space="preserve"> </w:t>
      </w:r>
      <w:r>
        <w:t xml:space="preserve">Territory</w:t>
      </w:r>
    </w:p>
    <w:bookmarkStart w:id="31" w:name="Xdcbe88db1283d4419a4e395a3d93ef5567d4a90"/>
    <w:p>
      <w:pPr>
        <w:pStyle w:val="Heading1"/>
      </w:pPr>
      <w:r>
        <w:t xml:space="preserve">Navigating Economic Complexities:</w:t>
      </w:r>
      <w:r>
        <w:br/>
      </w:r>
      <w:r>
        <w:t xml:space="preserve">The Strategic Role of the Financial Analyst in Nigeria’s Federal Capital Territory</w:t>
      </w:r>
    </w:p>
    <w:p>
      <w:pPr>
        <w:pStyle w:val="FirstParagraph"/>
      </w:pPr>
      <w:r>
        <w:rPr>
          <w:bCs/>
          <w:b/>
        </w:rPr>
        <w:t xml:space="preserve">Author:</w:t>
      </w:r>
      <w:r>
        <w:br/>
      </w:r>
      <w:r>
        <w:t xml:space="preserve">Dr. Emeka Okafor</w:t>
      </w:r>
      <w:r>
        <w:br/>
      </w:r>
      <w:r>
        <w:t xml:space="preserve">Department of Finance and Economics</w:t>
      </w:r>
      <w:r>
        <w:br/>
      </w:r>
      <w:r>
        <w:t xml:space="preserve">University of Abuja, Nigeria</w:t>
      </w:r>
      <w:r>
        <w:br/>
      </w:r>
      <w:r>
        <w:br/>
      </w:r>
      <w:r>
        <w:rPr>
          <w:iCs/>
          <w:i/>
        </w:rPr>
        <w:t xml:space="preserve">Presented at the Annual West African Economic Development Conference</w:t>
      </w:r>
      <w:r>
        <w:br/>
      </w:r>
      <w:r>
        <w:rPr>
          <w:iCs/>
          <w:i/>
        </w:rPr>
        <w:t xml:space="preserve">Date: October 14, 2023</w:t>
      </w:r>
    </w:p>
    <w:bookmarkStart w:id="20" w:name="abstract"/>
    <w:p>
      <w:pPr>
        <w:pStyle w:val="Heading2"/>
      </w:pPr>
      <w:r>
        <w:t xml:space="preserve">Abstract</w:t>
      </w:r>
    </w:p>
    <w:p>
      <w:pPr>
        <w:pStyle w:val="FirstParagraph"/>
      </w:pPr>
      <w:r>
        <w:t xml:space="preserve">This paper examines the evolving role of the Financial Analyst within the unique economic landscape of Nigeria, with a specific focus on Abuja, the Federal Capital Territory. As Nigeria transitions through periods of monetary policy shifts and digital transformation, the demand for sophisticated financial analysis has never been more critical. This study explores how Financial Analysts in Abuja are leveraging data analytics to mitigate risk in government projects and private sector investments alike. Furthermore, it addresses the challenges posed by regulatory volatility and infrastructure deficits, proposing a framework for enhanced analytical rigor that supports sustainable economic growth in the capital city.</w:t>
      </w:r>
    </w:p>
    <w:bookmarkEnd w:id="20"/>
    <w:bookmarkStart w:id="21" w:name="introduction"/>
    <w:p>
      <w:pPr>
        <w:pStyle w:val="Heading2"/>
      </w:pPr>
      <w:r>
        <w:t xml:space="preserve">1. Introduction</w:t>
      </w:r>
    </w:p>
    <w:p>
      <w:pPr>
        <w:pStyle w:val="FirstParagraph"/>
      </w:pPr>
      <w:r>
        <w:t xml:space="preserve">The Nigerian economy stands at a pivotal juncture. As one of Africa’s largest economies, its trajectory is heavily influenced by global commodity prices, internal fiscal policies, and regional stability. In this context, Abuja serves not merely as the political capital but increasingly as a hub for financial decision-making and policy implementation. The role of the</w:t>
      </w:r>
      <w:r>
        <w:t xml:space="preserve"> </w:t>
      </w:r>
      <w:r>
        <w:rPr>
          <w:bCs/>
          <w:b/>
        </w:rPr>
        <w:t xml:space="preserve">Financial Analyst</w:t>
      </w:r>
      <w:r>
        <w:t xml:space="preserve"> </w:t>
      </w:r>
      <w:r>
        <w:t xml:space="preserve">has transcended traditional bookkeeping and basic forecasting to become a cornerstone of strategic planning in both public and private institutions located within Nigeria's capital.</w:t>
      </w:r>
    </w:p>
    <w:p>
      <w:pPr>
        <w:pStyle w:val="BodyText"/>
      </w:pPr>
      <w:r>
        <w:t xml:space="preserve">This conference paper aims to dissect the specific contributions of Financial Analysts operating in Abuja. Unlike their counterparts in Lagos, who often focus heavily on trade, logistics, and commercial banking, analysts in</w:t>
      </w:r>
      <w:r>
        <w:t xml:space="preserve"> </w:t>
      </w:r>
      <w:r>
        <w:rPr>
          <w:bCs/>
          <w:b/>
        </w:rPr>
        <w:t xml:space="preserve">Nigeria Abuja</w:t>
      </w:r>
      <w:r>
        <w:t xml:space="preserve"> </w:t>
      </w:r>
      <w:r>
        <w:t xml:space="preserve">are uniquely positioned at the nexus of government policy and corporate compliance. Their work directly impacts public sector efficiency and private investment confidence.</w:t>
      </w:r>
    </w:p>
    <w:bookmarkEnd w:id="21"/>
    <w:bookmarkStart w:id="22" w:name="the-unique-economic-landscape-of-abuja"/>
    <w:p>
      <w:pPr>
        <w:pStyle w:val="Heading2"/>
      </w:pPr>
      <w:r>
        <w:t xml:space="preserve">2. The Unique Economic Landscape of Abuja</w:t>
      </w:r>
    </w:p>
    <w:p>
      <w:pPr>
        <w:pStyle w:val="FirstParagraph"/>
      </w:pPr>
      <w:r>
        <w:t xml:space="preserve">To understand the function of a Financial Analyst in this region, one must first appreciate the distinct characteristics of</w:t>
      </w:r>
      <w:r>
        <w:t xml:space="preserve"> </w:t>
      </w:r>
      <w:r>
        <w:rPr>
          <w:bCs/>
          <w:b/>
        </w:rPr>
        <w:t xml:space="preserve">Nigeria Abuja</w:t>
      </w:r>
      <w:r>
        <w:t xml:space="preserve">. As a planned city and the seat of federal power, Abuja’s economy is driven significantly by public sector spending, real estate development, and professional services. Consequently, analysts here must possess a deep understanding of government budgeting processes (Budget Office), public-private partnerships (PPPs), and regulatory compliance enforced by agencies such as the Securities and Exchange Commission (SEC) local offices.</w:t>
      </w:r>
    </w:p>
    <w:p>
      <w:pPr>
        <w:pStyle w:val="BodyText"/>
      </w:pPr>
      <w:r>
        <w:t xml:space="preserve">The capital city hosts numerous multinational corporations’ regional headquarters alongside prominent local banks and fintech startups. This convergence creates a dynamic environment where financial analysts must navigate between the conservative risk appetites of traditional banking institutions and the aggressive growth strategies of emerging technology firms.</w:t>
      </w:r>
    </w:p>
    <w:bookmarkEnd w:id="22"/>
    <w:bookmarkStart w:id="26" w:name="X33475d686fce941198a1e6bcdf7069d99bb7046"/>
    <w:p>
      <w:pPr>
        <w:pStyle w:val="Heading2"/>
      </w:pPr>
      <w:r>
        <w:t xml:space="preserve">3. The Evolving Role of the Financial Analyst</w:t>
      </w:r>
    </w:p>
    <w:bookmarkStart w:id="23" w:name="risk-management-in-volatile-markets"/>
    <w:p>
      <w:pPr>
        <w:pStyle w:val="Heading3"/>
      </w:pPr>
      <w:r>
        <w:t xml:space="preserve">3.1 Risk Management in Volatile Markets</w:t>
      </w:r>
    </w:p>
    <w:p>
      <w:pPr>
        <w:pStyle w:val="FirstParagraph"/>
      </w:pPr>
      <w:r>
        <w:t xml:space="preserve">Nigeria’s economic history is marked by fluctuations in currency value, particularly regarding the Naira. For a</w:t>
      </w:r>
      <w:r>
        <w:t xml:space="preserve"> </w:t>
      </w:r>
      <w:r>
        <w:rPr>
          <w:bCs/>
          <w:b/>
        </w:rPr>
        <w:t xml:space="preserve">Financial Analyst</w:t>
      </w:r>
      <w:r>
        <w:t xml:space="preserve">, managing exchange rate risk is paramount. In Abuja, where many government contracts are denominated in foreign currencies while revenues are often collected in local currency, accurate hedging strategies and forex exposure analysis are critical tasks. Analysts must model various scenarios to advise stakeholders on the potential impacts of monetary policy changes by the Central Bank of Nigeria (CBN).</w:t>
      </w:r>
    </w:p>
    <w:bookmarkEnd w:id="23"/>
    <w:bookmarkStart w:id="24" w:name="data-analytics-and-fintech-integration"/>
    <w:p>
      <w:pPr>
        <w:pStyle w:val="Heading3"/>
      </w:pPr>
      <w:r>
        <w:t xml:space="preserve">3.2 Data Analytics and Fintech Integration</w:t>
      </w:r>
    </w:p>
    <w:p>
      <w:pPr>
        <w:pStyle w:val="FirstParagraph"/>
      </w:pPr>
      <w:r>
        <w:t xml:space="preserve">The rise of Fintech in Nigeria has revolutionized how data is collected and analyzed. Analysts in Abuja are increasingly required to be proficient in data science tools such as Python, SQL, and advanced Excel modeling. The integration of big data allows these professionals to detect fraud patterns within government procurement processes—a significant concern for the anti-corruption drive currently prioritized by the Federal Government. By utilizing predictive analytics, Financial Analysts can identify inefficiencies in public spending before they result in fiscal deficits.</w:t>
      </w:r>
    </w:p>
    <w:bookmarkEnd w:id="24"/>
    <w:bookmarkStart w:id="25" w:name="X3789355674a152d08fc59feb1dfce2a359a5363"/>
    <w:p>
      <w:pPr>
        <w:pStyle w:val="Heading3"/>
      </w:pPr>
      <w:r>
        <w:t xml:space="preserve">3.3 Strategic Advisory for Public-Private Partnerships</w:t>
      </w:r>
    </w:p>
    <w:p>
      <w:pPr>
        <w:pStyle w:val="FirstParagraph"/>
      </w:pPr>
      <w:r>
        <w:t xml:space="preserve">A significant portion of infrastructure development in</w:t>
      </w:r>
      <w:r>
        <w:t xml:space="preserve"> </w:t>
      </w:r>
      <w:r>
        <w:rPr>
          <w:bCs/>
          <w:b/>
        </w:rPr>
        <w:t xml:space="preserve">Nigeria Abuja</w:t>
      </w:r>
      <w:r>
        <w:t xml:space="preserve">, including road networks, energy projects, and housing schemes, is executed through Public-Private Partnerships (PPPs). The Financial Analyst plays a pivotal role in the feasibility studies for these projects. They must calculate Internal Rate of Return (IRR), Net Present Value (NPV), and payback periods to ensure that private investors receive viable returns while the public sector secures necessary infrastructure. This dual mandate requires analysts to possess not only technical financial skills but also strong negotiation and communication abilities.</w:t>
      </w:r>
    </w:p>
    <w:bookmarkEnd w:id="25"/>
    <w:bookmarkEnd w:id="26"/>
    <w:bookmarkStart w:id="27" w:name="X55448ddb6c3eb1ba50fd6fb3ba621fc980e443c"/>
    <w:p>
      <w:pPr>
        <w:pStyle w:val="Heading2"/>
      </w:pPr>
      <w:r>
        <w:t xml:space="preserve">4. Challenges Facing Financial Analysts in Abuja</w:t>
      </w:r>
    </w:p>
    <w:p>
      <w:pPr>
        <w:pStyle w:val="FirstParagraph"/>
      </w:pPr>
      <w:r>
        <w:t xml:space="preserve">Despite the opportunities, Financial Analysts in</w:t>
      </w:r>
      <w:r>
        <w:t xml:space="preserve"> </w:t>
      </w:r>
      <w:r>
        <w:rPr>
          <w:bCs/>
          <w:b/>
        </w:rPr>
        <w:t xml:space="preserve">Nigeria Abuja</w:t>
      </w:r>
      <w:r>
        <w:t xml:space="preserve"> </w:t>
      </w:r>
      <w:r>
        <w:t xml:space="preserve">face significant hurdles. First, data reliability remains a challenge. While the digital infrastructure is improving, access to real-time economic data from certain state and federal departments can be fragmented or delayed. This forces analysts to rely on estimates and assumptions, which can introduce bias into financial models.</w:t>
      </w:r>
    </w:p>
    <w:p>
      <w:pPr>
        <w:pStyle w:val="BodyText"/>
      </w:pPr>
      <w:r>
        <w:t xml:space="preserve">Secondly, there is a skills gap in specialized financial knowledge. Many institutions struggle to retain top talent due to competitive offers from global firms operating remotely. To address this, there is an urgent need for continuous professional development programs tailored to the Nigerian context, focusing on international financial reporting standards (IFRS) and advanced risk management techniques.</w:t>
      </w:r>
    </w:p>
    <w:p>
      <w:pPr>
        <w:pStyle w:val="BodyText"/>
      </w:pPr>
      <w:r>
        <w:t xml:space="preserve">Additionally, regulatory uncertainty poses a constant threat. Sudden changes in tax laws or banking regulations can render existing financial projections obsolete. Analysts must be agile, constantly updating their models to reflect the current legal and economic reality of</w:t>
      </w:r>
      <w:r>
        <w:t xml:space="preserve"> </w:t>
      </w:r>
      <w:r>
        <w:rPr>
          <w:bCs/>
          <w:b/>
        </w:rPr>
        <w:t xml:space="preserve">Nigeria</w:t>
      </w:r>
      <w:r>
        <w:t xml:space="preserve">.</w:t>
      </w:r>
    </w:p>
    <w:bookmarkEnd w:id="27"/>
    <w:bookmarkStart w:id="28" w:name="recommendations-and-strategic-framework"/>
    <w:p>
      <w:pPr>
        <w:pStyle w:val="Heading2"/>
      </w:pPr>
      <w:r>
        <w:t xml:space="preserve">5. Recommendations and Strategic Framework</w:t>
      </w:r>
    </w:p>
    <w:p>
      <w:pPr>
        <w:pStyle w:val="FirstParagraph"/>
      </w:pPr>
      <w:r>
        <w:t xml:space="preserve">To enhance the effectiveness of Financial Analysts in Abuja, this paper proposes a three-pronged strategic framework:</w:t>
      </w:r>
    </w:p>
    <w:p>
      <w:pPr>
        <w:numPr>
          <w:ilvl w:val="0"/>
          <w:numId w:val="1001"/>
        </w:numPr>
        <w:pStyle w:val="Compact"/>
      </w:pPr>
      <w:r>
        <w:rPr>
          <w:bCs/>
          <w:b/>
        </w:rPr>
        <w:t xml:space="preserve">Digital Infrastructure Investment:</w:t>
      </w:r>
      <w:r>
        <w:t xml:space="preserve"> </w:t>
      </w:r>
      <w:r>
        <w:t xml:space="preserve">Government agencies in Abuja must prioritize transparent data sharing platforms to enable analysts to access accurate, timely economic indicators.</w:t>
      </w:r>
    </w:p>
    <w:p>
      <w:pPr>
        <w:numPr>
          <w:ilvl w:val="0"/>
          <w:numId w:val="1001"/>
        </w:numPr>
        <w:pStyle w:val="Compact"/>
      </w:pPr>
      <w:r>
        <w:rPr>
          <w:bCs/>
          <w:b/>
        </w:rPr>
        <w:t xml:space="preserve">Specialized Training Programs:</w:t>
      </w:r>
      <w:r>
        <w:t xml:space="preserve"> </w:t>
      </w:r>
      <w:r>
        <w:t xml:space="preserve">Financial institutions and government bodies should collaborate with universities such as the University of Abuja to create certification programs focused on fintech, forensic accounting, and PPP modeling.</w:t>
      </w:r>
    </w:p>
    <w:p>
      <w:pPr>
        <w:numPr>
          <w:ilvl w:val="0"/>
          <w:numId w:val="1001"/>
        </w:numPr>
        <w:pStyle w:val="Compact"/>
      </w:pPr>
      <w:r>
        <w:rPr>
          <w:bCs/>
          <w:b/>
        </w:rPr>
        <w:t xml:space="preserve">Standardization of Reporting:</w:t>
      </w:r>
      <w:r>
        <w:t xml:space="preserve"> </w:t>
      </w:r>
      <w:r>
        <w:t xml:space="preserve">Adopting stricter adherence to global reporting standards will enhance the credibility of Nigerian financial statements in international markets, attracting foreign direct investment (FDI).</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Financial Analyst</w:t>
      </w:r>
      <w:r>
        <w:t xml:space="preserve"> </w:t>
      </w:r>
      <w:r>
        <w:t xml:space="preserve">in</w:t>
      </w:r>
      <w:r>
        <w:t xml:space="preserve"> </w:t>
      </w:r>
      <w:r>
        <w:rPr>
          <w:bCs/>
          <w:b/>
        </w:rPr>
        <w:t xml:space="preserve">Nigeria Abuja</w:t>
      </w:r>
    </w:p>
    <w:p>
      <w:pPr>
        <w:pStyle w:val="BodyText"/>
      </w:pPr>
      <w:r>
        <w:t xml:space="preserve">By embracing technological advancements and overcoming structural challenges, Financial Analysts in the Federal Capital Territory can drive significant value creation. This paper underscores that investing in human capital within the financial sector is not merely an operational necessity but a strategic imperative for Nigeria’s future economic prosperity. The synergy between skilled analysis and robust policy implementation remains the key to unlocking Abuja’s full potential as a leading economic hub in West Africa.</w:t>
      </w:r>
    </w:p>
    <w:bookmarkEnd w:id="29"/>
    <w:bookmarkStart w:id="30" w:name="references"/>
    <w:p>
      <w:pPr>
        <w:pStyle w:val="Heading2"/>
      </w:pPr>
      <w:r>
        <w:t xml:space="preserve">7. References</w:t>
      </w:r>
    </w:p>
    <w:p>
      <w:pPr>
        <w:pStyle w:val="FirstParagraph"/>
      </w:pPr>
      <w:r>
        <w:rPr>
          <w:iCs/>
          <w:i/>
        </w:rPr>
        <w:t xml:space="preserve">[1] Central Bank of Nigeria. (2023). Annual Statistical Bulletin.</w:t>
      </w:r>
    </w:p>
    <w:p>
      <w:pPr>
        <w:pStyle w:val="BodyText"/>
      </w:pPr>
      <w:r>
        <w:rPr>
          <w:iCs/>
          <w:i/>
        </w:rPr>
        <w:t xml:space="preserve">[2] Nigerian Bureau of Statistics. (2023). Economic Trends Report: Q3 Analysis.</w:t>
      </w:r>
    </w:p>
    <w:p>
      <w:pPr>
        <w:pStyle w:val="BodyText"/>
      </w:pPr>
      <w:r>
        <w:rPr>
          <w:iCs/>
          <w:i/>
        </w:rPr>
        <w:t xml:space="preserve">[3] Adeyemi, S., &amp; Johnson, K. (2021). "Fintech and Financial Inclusion in West Africa." Journal of African Economics, 15(4), 45-67.</w:t>
      </w:r>
    </w:p>
    <w:p>
      <w:pPr>
        <w:pStyle w:val="BodyText"/>
      </w:pPr>
      <w:r>
        <w:rPr>
          <w:iCs/>
          <w:i/>
        </w:rPr>
        <w:t xml:space="preserve">[4] World Bank Group. (2022). Nigeria Economic Update: Managing the Fiscal Space for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Navigating Economic Complexities: The Strategic Role of the Financial Analyst in Nigeria’s Federal Capital Territory</dc:title>
  <dc:creator/>
  <cp:keywords/>
  <dcterms:created xsi:type="dcterms:W3CDTF">2026-07-29T20:33:17Z</dcterms:created>
  <dcterms:modified xsi:type="dcterms:W3CDTF">2026-07-29T20:33:17Z</dcterms:modified>
</cp:coreProperties>
</file>

<file path=docProps/custom.xml><?xml version="1.0" encoding="utf-8"?>
<Properties xmlns="http://schemas.openxmlformats.org/officeDocument/2006/custom-properties" xmlns:vt="http://schemas.openxmlformats.org/officeDocument/2006/docPropsVTypes"/>
</file>