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Senegal</w:t>
      </w:r>
      <w:r>
        <w:t xml:space="preserve"> </w:t>
      </w:r>
      <w:r>
        <w:t xml:space="preserve">Dakar</w:t>
      </w:r>
    </w:p>
    <w:bookmarkStart w:id="29" w:name="Xc4cbdbdf914cafbd84f4651673c97d867145508"/>
    <w:p>
      <w:pPr>
        <w:pStyle w:val="Heading1"/>
      </w:pPr>
      <w:r>
        <w:t xml:space="preserve">Strategic Financial Analysis in Emerging Markets: A Case Study of Dakar, Senegal</w:t>
      </w:r>
    </w:p>
    <w:p>
      <w:pPr>
        <w:pStyle w:val="FirstParagraph"/>
      </w:pPr>
      <w:r>
        <w:t xml:space="preserve">Presented at the International Conference on African Economic Development</w:t>
      </w:r>
      <w:r>
        <w:br/>
      </w:r>
      <w:r>
        <w:t xml:space="preserve">Location: Dakar, Senegal</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transformation of the role of the Financial Analyst within the dynamic economic landscape of Senegal, with a specific focus on Dakar. As West Africa’s most vibrant economic hub, Dakar serves as a regional gateway for investment and trade. However, traditional financial analysis techniques are increasingly insufficient for navigating the complexities of emerging markets. This study argues that modern Financial Analysts operating in Senegal Dakar must pivot from routine accounting oversight to strategic foresight, integrating local regulatory frameworks with global best practices. By analyzing data from key sectors such as telecommunications, real estate, and renewable energy, this paper highlights how skilled financial professionals drive sustainable growth and attract foreign direct investment.</w:t>
      </w:r>
    </w:p>
    <w:bookmarkEnd w:id="20"/>
    <w:bookmarkStart w:id="21" w:name="introduction"/>
    <w:p>
      <w:pPr>
        <w:pStyle w:val="Heading2"/>
      </w:pPr>
      <w:r>
        <w:t xml:space="preserve">1. Introduction</w:t>
      </w:r>
    </w:p>
    <w:p>
      <w:pPr>
        <w:pStyle w:val="FirstParagraph"/>
      </w:pPr>
      <w:r>
        <w:t xml:space="preserve">The economic trajectory of West Africa has been marked by significant resilience and growth over the past decade. At the heart of this expansion lies Dakar, the capital city of Senegal. Known as a political and financial center in francophone West Africa, Dakar is home to the Central Bank of West African States (BCEAO) and numerous multinational corporations seeking entry into the ECOWAS region. In this context, the role of the Financial Analyst has evolved from a backend support function to a strategic partnership essential for corporate survival and expansion.</w:t>
      </w:r>
    </w:p>
    <w:p>
      <w:pPr>
        <w:pStyle w:val="BodyText"/>
      </w:pPr>
      <w:r>
        <w:t xml:space="preserve">A Financial Analyst is no longer just an interpreter of historical financial data; they are forecasters of market trends, risk assessors, and advisors on capital allocation. In Senegal Dakar, this role is particularly potent due to the city's unique position as a bridge between European investment flows and African operational realities. This paper explores how Financial Analysts in Dakar leverage data analytics to mitigate risks associated with currency fluctuation, regulatory changes within the UEMOA (West African Economic and Monetary Union), and infrastructural challenges.</w:t>
      </w:r>
    </w:p>
    <w:bookmarkEnd w:id="21"/>
    <w:bookmarkStart w:id="22" w:name="the-economic-landscape-of-senegal-dakar"/>
    <w:p>
      <w:pPr>
        <w:pStyle w:val="Heading2"/>
      </w:pPr>
      <w:r>
        <w:t xml:space="preserve">2. The Economic Landscape of Senegal Dakar</w:t>
      </w:r>
    </w:p>
    <w:p>
      <w:pPr>
        <w:pStyle w:val="FirstParagraph"/>
      </w:pPr>
      <w:r>
        <w:t xml:space="preserve">To understand the demand for sophisticated Financial Analyst services, one must first appreciate the economic environment of Senegal Dakar. The city is experiencing a construction boom, driven by major infrastructure projects such as the Diamniadio Smart City and the new international airport terminal. These initiatives require massive capital deployment and rigorous financial oversight.</w:t>
      </w:r>
    </w:p>
    <w:p>
      <w:pPr>
        <w:pStyle w:val="BodyText"/>
      </w:pPr>
      <w:r>
        <w:t xml:space="preserve">Furthermore, Dakar has emerged as a hub for digital innovation and fintech startups. This technological shift requires Financial Analysts who possess not only traditional accounting skills but also an understanding of digital valuation models, blockchain implications, and cybersecurity risk assessment. The presence of international institutions like the African Development Bank (AfDB) in Dakar further elevates the standard required of local financial professionals, demanding a level of analytical precision that meets global standards.</w:t>
      </w:r>
    </w:p>
    <w:bookmarkEnd w:id="22"/>
    <w:bookmarkStart w:id="23" w:name="Xa11680894a5a826709c0cab632147b5c7897a9b"/>
    <w:p>
      <w:pPr>
        <w:pStyle w:val="Heading2"/>
      </w:pPr>
      <w:r>
        <w:t xml:space="preserve">3. Challenges Facing Financial Analysts in Dakar</w:t>
      </w:r>
    </w:p>
    <w:p>
      <w:pPr>
        <w:pStyle w:val="FirstParagraph"/>
      </w:pPr>
      <w:r>
        <w:t xml:space="preserve">Despite its potential, Senegal Dakar presents unique challenges for Financial Analysts. One primary challenge is data accessibility and quality. While the digitalization of government records is improving, many small and medium-sized enterprises (SMEs) in the region still rely on manual bookkeeping. A competent Financial Analyst must therefore invest time in verifying data integrity before making any strategic recommendations.</w:t>
      </w:r>
    </w:p>
    <w:p>
      <w:pPr>
        <w:pStyle w:val="BodyText"/>
      </w:pPr>
      <w:r>
        <w:t xml:space="preserve">Another significant hurdle is the regulatory environment. The financial regulations governing Senegal are subject to updates dictated by both national laws and BCEAO policies. Financial Analysts must stay abreast of these changes to ensure compliance, particularly regarding anti-money laundering (AML) protocols and tax incentives for foreign investors. Failure to navigate these complexities can lead severe legal repercussions for companies operating in Dakar.</w:t>
      </w:r>
    </w:p>
    <w:p>
      <w:pPr>
        <w:pStyle w:val="BodyText"/>
      </w:pPr>
      <w:r>
        <w:t xml:space="preserve">Additionally, currency risk remains a factor. Although the CFA Franc is pegged to the Euro, providing stability against major global currencies, it introduces exposure to European economic health. Financial Analysts in Senegal Dakar must model scenarios where fluctuations in the Euro impact local purchasing power and import costs.</w:t>
      </w:r>
    </w:p>
    <w:bookmarkEnd w:id="23"/>
    <w:bookmarkStart w:id="24" w:name="X0eaaa4e245ed0984fbeeb7fa084c2a3fd14a40f"/>
    <w:p>
      <w:pPr>
        <w:pStyle w:val="Heading2"/>
      </w:pPr>
      <w:r>
        <w:t xml:space="preserve">4. The Strategic Value of Modern Financial Analysis</w:t>
      </w:r>
    </w:p>
    <w:p>
      <w:pPr>
        <w:pStyle w:val="FirstParagraph"/>
      </w:pPr>
      <w:r>
        <w:t xml:space="preserve">In response to these challenges, the modern Financial Analyst in Dakar is adopting advanced analytical tools. Key performance indicators (KPIs) are no longer limited to profit and loss statements but extend into ESG (Environmental, Social, and Governance) metrics. With Senegal’s growing emphasis on sustainable energy projects, particularly in solar and wind power along the coast near Dakar, investors demand reports that quantify environmental impact alongside financial returns.</w:t>
      </w:r>
    </w:p>
    <w:p>
      <w:pPr>
        <w:pStyle w:val="BodyText"/>
      </w:pPr>
      <w:r>
        <w:t xml:space="preserve">Moreover, Financial Analysts are acting as translators of economic data for international stakeholders. They bridge the cultural and linguistic gaps between European investors and local management teams. By providing clear, accurate, and culturally nuanced financial insights, they facilitate smoother negotiations and faster capital deployment. This advisory capacity is crucial in a market where relationship-based business practices still hold significant weight.</w:t>
      </w:r>
    </w:p>
    <w:bookmarkEnd w:id="24"/>
    <w:bookmarkStart w:id="25" w:name="X4957ef21748b11a772a914230956be1d0d9cd7b"/>
    <w:p>
      <w:pPr>
        <w:pStyle w:val="Heading2"/>
      </w:pPr>
      <w:r>
        <w:t xml:space="preserve">5. Case Study: Renewable Energy Sector in Dakar</w:t>
      </w:r>
    </w:p>
    <w:p>
      <w:pPr>
        <w:pStyle w:val="FirstParagraph"/>
      </w:pPr>
      <w:r>
        <w:t xml:space="preserve">A pertinent example of this evolution can be seen in the renewable energy sector. Projects such as the Taiba Ndiaye Wind Farm required extensive financial modeling to determine viability. Financial Analysts played a pivotal role in structuring debt financing, assessing long-term revenue streams from power purchase agreements, and evaluating political risk insurance options. Their ability to present robust financial cases helped secure funding from international development banks, demonstrating how high-level analysis directly impacts national infrastructure goals.</w:t>
      </w:r>
    </w:p>
    <w:bookmarkEnd w:id="25"/>
    <w:bookmarkStart w:id="26" w:name="recommendations-for-future-development"/>
    <w:p>
      <w:pPr>
        <w:pStyle w:val="Heading2"/>
      </w:pPr>
      <w:r>
        <w:t xml:space="preserve">6. Recommendations for Future Development</w:t>
      </w:r>
    </w:p>
    <w:p>
      <w:pPr>
        <w:pStyle w:val="FirstParagraph"/>
      </w:pPr>
      <w:r>
        <w:t xml:space="preserve">To further empower the Financial Analyst community in Senegal Dakar, several recommendations are proposed. First, there is a need for enhanced professional training programs that combine traditional finance with data science and local regulatory expertise. Universities and business schools in Dakar should collaborate more closely with industry leaders to ensure curriculum relevance.</w:t>
      </w:r>
    </w:p>
    <w:p>
      <w:pPr>
        <w:pStyle w:val="BodyText"/>
      </w:pPr>
      <w:r>
        <w:t xml:space="preserve">Second, the adoption of standardized digital reporting tools should be accelerated. This will reduce information asymmetry and increase trust among investors. Finally, fostering a community of practice among Financial Analysts through conferences and workshops can facilitate knowledge sharing and elevate the profession's status in Senegal.</w:t>
      </w:r>
    </w:p>
    <w:bookmarkEnd w:id="26"/>
    <w:bookmarkStart w:id="27" w:name="conclusion"/>
    <w:p>
      <w:pPr>
        <w:pStyle w:val="Heading2"/>
      </w:pPr>
      <w:r>
        <w:t xml:space="preserve">7. Conclusion</w:t>
      </w:r>
    </w:p>
    <w:p>
      <w:pPr>
        <w:pStyle w:val="FirstParagraph"/>
      </w:pPr>
      <w:r>
        <w:t xml:space="preserve">The role of the Financial Analyst in Senegal Dakar is undergoing a profound transformation. No longer confined to spreadsheets, these professionals are becoming strategic architects of economic growth. By navigating the complexities of an emerging market, ensuring regulatory compliance, and providing actionable insights for international investment, they play a vital role in positioning Dakar as a premier financial hub in Africa. As the city continues to develop infrastructure and diversify its economy, the demand for high-quality financial analysis will only increase. It is imperative that stakeholders invest in this human capital to ensure sustainable and inclusive economic development.</w:t>
      </w:r>
    </w:p>
    <w:bookmarkEnd w:id="27"/>
    <w:bookmarkStart w:id="28" w:name="references"/>
    <w:p>
      <w:pPr>
        <w:pStyle w:val="Heading2"/>
      </w:pPr>
      <w:r>
        <w:t xml:space="preserve">References</w:t>
      </w:r>
    </w:p>
    <w:p>
      <w:pPr>
        <w:pStyle w:val="FirstParagraph"/>
      </w:pPr>
      <w:r>
        <w:t xml:space="preserve">[1] World Bank Group. (2023). "Senegal Economic Update: Building Resilience in West Africa." Washington, DC.</w:t>
      </w:r>
    </w:p>
    <w:p>
      <w:pPr>
        <w:pStyle w:val="BodyText"/>
      </w:pPr>
      <w:r>
        <w:t xml:space="preserve">[2] BCEAO. (2023). "Annual Report on Monetary and Financial Stability in UEMOA." Dakar.</w:t>
      </w:r>
    </w:p>
    <w:p>
      <w:pPr>
        <w:pStyle w:val="BodyText"/>
      </w:pPr>
      <w:r>
        <w:t xml:space="preserve">[3] African Development Bank. (2022). "Dakar: A Hub for Innovation and Trade in West Africa."</w:t>
      </w:r>
    </w:p>
    <w:p>
      <w:pPr>
        <w:pStyle w:val="BodyText"/>
      </w:pPr>
      <w:r>
        <w:t xml:space="preserve">[4] Smith, J., &amp; Diop, A. (2021). "Risk Management Strategies for Emerging Markets: The Case of Senegal." Journal of International Finance, 45(3),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Senegal Dakar</dc:title>
  <dc:creator/>
  <dc:language>en</dc:language>
  <cp:keywords/>
  <dcterms:created xsi:type="dcterms:W3CDTF">2026-07-29T08:01:47Z</dcterms:created>
  <dcterms:modified xsi:type="dcterms:W3CDTF">2026-07-29T08:01:47Z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