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Strategic</w:t>
      </w:r>
      <w:r>
        <w:t xml:space="preserve"> </w:t>
      </w:r>
      <w:r>
        <w:t xml:space="preserve">Insights</w:t>
      </w:r>
      <w:r>
        <w:t xml:space="preserve"> </w:t>
      </w:r>
      <w:r>
        <w:t xml:space="preserve">for</w:t>
      </w:r>
      <w:r>
        <w:t xml:space="preserve"> </w:t>
      </w:r>
      <w:r>
        <w:t xml:space="preserve">Global</w:t>
      </w:r>
      <w:r>
        <w:t xml:space="preserve"> </w:t>
      </w:r>
      <w:r>
        <w:t xml:space="preserve">Markets</w:t>
      </w:r>
    </w:p>
    <w:bookmarkStart w:id="36" w:name="X0933b0dccb128f9e374603b028b7692f16f4056"/>
    <w:p>
      <w:pPr>
        <w:pStyle w:val="Heading1"/>
      </w:pPr>
      <w:r>
        <w:t xml:space="preserve">The Evolving Landscape of Financial Analysis in South Korea Seoul</w:t>
      </w:r>
    </w:p>
    <w:p>
      <w:pPr>
        <w:pStyle w:val="FirstParagraph"/>
      </w:pPr>
      <w:r>
        <w:t xml:space="preserve">Presented at the International Conference on Asian Economic Integration</w:t>
      </w:r>
      <w:r>
        <w:br/>
      </w:r>
      <w:r>
        <w:t xml:space="preserve">Date: October 2023 | Location: Seoul Convention Center, South Korea Seoul</w:t>
      </w:r>
    </w:p>
    <w:p>
      <w:pPr>
        <w:pStyle w:val="BodyText"/>
      </w:pPr>
      <w:r>
        <w:rPr>
          <w:bCs/>
          <w:b/>
        </w:rPr>
        <w:t xml:space="preserve">Abstract:</w:t>
      </w:r>
      <w:r>
        <w:br/>
      </w:r>
      <w:r>
        <w:t xml:space="preserve">As the financial hub of Northeast Asia, South Korea Seoul has emerged as a critical node in the global economic network. This paper examines the transformation of the Financial Analyst role within this dynamic metropolitan context. By analyzing regulatory changes, technological advancements, and geopolitical shifts affecting South Korea Seoul, we elucidate how modern Financial Analysts are adapting their methodologies to meet local and international demands. The study highlights the necessity for data-driven decision-making tools and cross-cultural competency in a market defined by rapid digitalization and complex regulatory frameworks.</w:t>
      </w:r>
    </w:p>
    <w:bookmarkStart w:id="20" w:name="introduction"/>
    <w:p>
      <w:pPr>
        <w:pStyle w:val="Heading2"/>
      </w:pPr>
      <w:r>
        <w:t xml:space="preserve">1. Introduction</w:t>
      </w:r>
    </w:p>
    <w:p>
      <w:pPr>
        <w:pStyle w:val="FirstParagraph"/>
      </w:pPr>
      <w:r>
        <w:t xml:space="preserve">The global financial ecosystem is undergoing a paradigm shift, driven by technological innovation, geopolitical realignment, and sustainability mandates. At the heart of this transformation lies the professional role of the Financial Analyst. Nowhere is this transformation more acute than in South Korea Seoul, a city that serves as both the economic engine of South Korea and a gateway to Asian markets. For stakeholders operating within or looking toward South Korea Seoul, understanding the nuances of local financial analysis is paramount.</w:t>
      </w:r>
    </w:p>
    <w:p>
      <w:pPr>
        <w:pStyle w:val="BodyText"/>
      </w:pPr>
      <w:r>
        <w:t xml:space="preserve">This conference paper aims to dissect the specific challenges and opportunities facing Financial Analysts in South Korea Seoul. We argue that the traditional models of financial forecasting and risk assessment are being supplanted by agile, technology-enabled approaches. Furthermore, we posit that a deep understanding of the unique socio-economic fabric of South Korea Seoul is not merely an advantage but a requirement for accurate market prediction and strategic advisory.</w:t>
      </w:r>
    </w:p>
    <w:bookmarkEnd w:id="20"/>
    <w:bookmarkStart w:id="23" w:name="X56c958c5237828c3c5a3ba12c9c0b89e05f55f5"/>
    <w:p>
      <w:pPr>
        <w:pStyle w:val="Heading2"/>
      </w:pPr>
      <w:r>
        <w:t xml:space="preserve">2. The Macro-Economic Context of South Korea Seoul</w:t>
      </w:r>
    </w:p>
    <w:p>
      <w:pPr>
        <w:pStyle w:val="FirstParagraph"/>
      </w:pPr>
      <w:r>
        <w:t xml:space="preserve">To fully appreciate the role of the Financial Analyst, one must first understand the environment in which they operate. South Korea Seoul is characterized by a highly concentrated economic structure, with a significant portion of national GDP generated within the capital region. This concentration creates specific risk profiles and opportunities that differ markedly from decentralized economies.</w:t>
      </w:r>
    </w:p>
    <w:bookmarkStart w:id="21" w:name="regulatory-environment"/>
    <w:p>
      <w:pPr>
        <w:pStyle w:val="Heading3"/>
      </w:pPr>
      <w:r>
        <w:t xml:space="preserve">2.1 Regulatory Environment</w:t>
      </w:r>
    </w:p>
    <w:p>
      <w:pPr>
        <w:pStyle w:val="FirstParagraph"/>
      </w:pPr>
      <w:r>
        <w:t xml:space="preserve">The financial regulatory landscape in South Korea Seoul is stringent yet evolving rapidly. The Financial Services Commission (FSC) has implemented rigorous standards regarding corporate governance, particularly concerning the chaebols (large family-owned conglomerates) that dominate the local economy. For the Financial Analyst, this necessitates a heightened focus on compliance and transparent reporting. Recent amendments to capital markets law have increased scrutiny on disclosure practices, requiring analysts to dig deeper into underlying fundamentals rather than relying solely on aggregate financial statements.</w:t>
      </w:r>
    </w:p>
    <w:bookmarkEnd w:id="21"/>
    <w:bookmarkStart w:id="22" w:name="market-volatility-and-external-shocks"/>
    <w:p>
      <w:pPr>
        <w:pStyle w:val="Heading3"/>
      </w:pPr>
      <w:r>
        <w:t xml:space="preserve">2.2 Market Volatility and External Shocks</w:t>
      </w:r>
    </w:p>
    <w:p>
      <w:pPr>
        <w:pStyle w:val="FirstParagraph"/>
      </w:pPr>
      <w:r>
        <w:t xml:space="preserve">The markets in South Korea Seoul are highly sensitive to external geopolitical tensions, particularly those involving the Korean Peninsula. Consequently, Financial Analysts in this region must incorporate scenario planning and stress testing into their daily workflows. The ability to quantify risk amidst uncertainty is a defining skill for analysts operating out of South Korea Seoul.</w:t>
      </w:r>
    </w:p>
    <w:bookmarkEnd w:id="22"/>
    <w:bookmarkEnd w:id="23"/>
    <w:bookmarkStart w:id="26" w:name="X75667e0d882be4443d58fa6cb31ff12340d2d77"/>
    <w:p>
      <w:pPr>
        <w:pStyle w:val="Heading2"/>
      </w:pPr>
      <w:r>
        <w:t xml:space="preserve">3. Technological Disruption and the Modern Financial Analyst</w:t>
      </w:r>
    </w:p>
    <w:p>
      <w:pPr>
        <w:pStyle w:val="FirstParagraph"/>
      </w:pPr>
      <w:r>
        <w:t xml:space="preserve">South Korea Seoul is widely recognized as one of the most digitally advanced cities in the world, boasting some of the highest broadband penetration rates globally. This digital infrastructure has profoundly impacted how Financial Analysts conduct their work.</w:t>
      </w:r>
    </w:p>
    <w:bookmarkStart w:id="24" w:name="artificial-intelligence-and-big-data"/>
    <w:p>
      <w:pPr>
        <w:pStyle w:val="Heading3"/>
      </w:pPr>
      <w:r>
        <w:t xml:space="preserve">3.1 Artificial Intelligence and Big Data</w:t>
      </w:r>
    </w:p>
    <w:p>
      <w:pPr>
        <w:pStyle w:val="FirstParagraph"/>
      </w:pPr>
      <w:r>
        <w:t xml:space="preserve">In South Korea Seoul, the integration of Artificial Intelligence (AI) and Big Data analytics into financial modeling is no longer a futuristic concept but a present-day reality. Leading institutions are leveraging machine learning algorithms to predict market trends with greater accuracy than traditional econometric models. For instance, AI-driven sentiment analysis is being used to gauge investor mood based on local social media platforms and news outlets specific to the South Korea Seoul demographic.</w:t>
      </w:r>
    </w:p>
    <w:p>
      <w:pPr>
        <w:pStyle w:val="BodyText"/>
      </w:pPr>
      <w:r>
        <w:t xml:space="preserve">The modern Financial Analyst must therefore be proficient in data science tools such as Python or R. The role is shifting from pure number-crunching to data interpretation and strategic insight generation. Those who fail to adapt to this technological imperative risk becoming obsolete in the competitive market of South Korea Seoul.</w:t>
      </w:r>
    </w:p>
    <w:bookmarkEnd w:id="24"/>
    <w:bookmarkStart w:id="25" w:name="fintech-integration"/>
    <w:p>
      <w:pPr>
        <w:pStyle w:val="Heading3"/>
      </w:pPr>
      <w:r>
        <w:t xml:space="preserve">3.2 Fintech Integration</w:t>
      </w:r>
    </w:p>
    <w:p>
      <w:pPr>
        <w:pStyle w:val="FirstParagraph"/>
      </w:pPr>
      <w:r>
        <w:t xml:space="preserve">The rise of Financial Technology (Fintech) startups in South Korea Seoul has disrupted traditional banking and asset management sectors. These innovations have democratized access to financial data, allowing for real-time analysis of market movements. Financial Analysts must now navigate a complex ecosystem where digital wallets, blockchain-based securities, and robo-advisors play significant roles in capital allocation.</w:t>
      </w:r>
    </w:p>
    <w:bookmarkEnd w:id="25"/>
    <w:bookmarkEnd w:id="26"/>
    <w:bookmarkStart w:id="27" w:name="esg-integration-a-new-imperative"/>
    <w:p>
      <w:pPr>
        <w:pStyle w:val="Heading2"/>
      </w:pPr>
      <w:r>
        <w:t xml:space="preserve">4. ESG Integration: A New Imperative</w:t>
      </w:r>
    </w:p>
    <w:p>
      <w:pPr>
        <w:pStyle w:val="FirstParagraph"/>
      </w:pPr>
      <w:r>
        <w:t xml:space="preserve">Environmental, Social, and Governance (ESG) criteria have moved from the periphery to the center of financial strategy. In South Korea Seoul, where manufacturing and export-led growth have historically driven economic expansion, there is increasing pressure to align with global sustainability standards.</w:t>
      </w:r>
    </w:p>
    <w:p>
      <w:pPr>
        <w:pStyle w:val="BodyText"/>
      </w:pPr>
      <w:r>
        <w:t xml:space="preserve">The Financial Analyst in this region is now tasked with integrating ESG metrics into valuation models. This involves assessing a company’s carbon footprint, labor practices, and board diversity. Given the global focus on supply chain transparency, analysts must also evaluate upstream and downstream ESG risks that may impact companies headquartered in South Korea Seoul.</w:t>
      </w:r>
    </w:p>
    <w:p>
      <w:pPr>
        <w:pStyle w:val="BodyText"/>
      </w:pPr>
      <w:r>
        <w:t xml:space="preserve">Failure to account for ESG factors can lead to significant valuation discrepancies and reputational risk. Therefore, the ability to quantify non-financial data is becoming a core competency for Financial Analysts aiming to provide holistic investment advice in this region.</w:t>
      </w:r>
    </w:p>
    <w:bookmarkEnd w:id="27"/>
    <w:bookmarkStart w:id="30" w:name="X3276bee898b1aeabc47fae37d294267d6c3f5d8"/>
    <w:p>
      <w:pPr>
        <w:pStyle w:val="Heading2"/>
      </w:pPr>
      <w:r>
        <w:t xml:space="preserve">5. Cross-Cultural Competency and Global Integration</w:t>
      </w:r>
    </w:p>
    <w:p>
      <w:pPr>
        <w:pStyle w:val="FirstParagraph"/>
      </w:pPr>
      <w:r>
        <w:t xml:space="preserve">As South Korea Seoul integrates further into the global financial system, the need for cross-cultural competency among Financial Analysts has never been higher. Many multinational corporations have regional headquarters in Seoul, creating a demand for analysts who can bridge cultural and linguistic gaps.</w:t>
      </w:r>
    </w:p>
    <w:bookmarkStart w:id="28" w:name="communication-and-stakeholder-management"/>
    <w:p>
      <w:pPr>
        <w:pStyle w:val="Heading3"/>
      </w:pPr>
      <w:r>
        <w:t xml:space="preserve">5.1 Communication and Stakeholder Management</w:t>
      </w:r>
    </w:p>
    <w:p>
      <w:pPr>
        <w:pStyle w:val="FirstParagraph"/>
      </w:pPr>
      <w:r>
        <w:t xml:space="preserve">The communication style in South Korea Seoul often emphasizes hierarchy and indirect communication. Financial Analysts must navigate these nuances to effectively present findings to senior management or international clients. The ability to translate complex financial data into actionable insights that resonate with diverse stakeholders is crucial.</w:t>
      </w:r>
    </w:p>
    <w:bookmarkEnd w:id="28"/>
    <w:bookmarkStart w:id="29" w:name="global-network-participation"/>
    <w:p>
      <w:pPr>
        <w:pStyle w:val="Heading3"/>
      </w:pPr>
      <w:r>
        <w:t xml:space="preserve">5.2 Global Network Participation</w:t>
      </w:r>
    </w:p>
    <w:bookmarkEnd w:id="29"/>
    <w:bookmarkEnd w:id="30"/>
    <w:bookmarkStart w:id="33" w:name="challenges-and-future-outlook"/>
    <w:p>
      <w:pPr>
        <w:pStyle w:val="Heading2"/>
      </w:pPr>
      <w:r>
        <w:t xml:space="preserve">6. Challenges and Future Outlook</w:t>
      </w:r>
    </w:p>
    <w:p>
      <w:pPr>
        <w:pStyle w:val="FirstParagraph"/>
      </w:pPr>
      <w:r>
        <w:t xml:space="preserve">Despite the advancements, Financial Analysts in South Korea Seoul face significant challenges. These include talent shortages in specialized areas like quantitative finance and cybersecurity risks associated with increased digital reliance.</w:t>
      </w:r>
    </w:p>
    <w:bookmarkStart w:id="31" w:name="talent-development"/>
    <w:p>
      <w:pPr>
        <w:pStyle w:val="Heading3"/>
      </w:pPr>
      <w:r>
        <w:t xml:space="preserve">6.1 Talent Development</w:t>
      </w:r>
    </w:p>
    <w:p>
      <w:pPr>
        <w:pStyle w:val="FirstParagraph"/>
      </w:pPr>
      <w:r>
        <w:t xml:space="preserve">To address these gaps, educational institutions and professional bodies in South Korea Seoul are enhancing curricula to include more practical training in data analytics, coding, and regulatory compliance. Continuous professional development is no longer optional but a career imperative.</w:t>
      </w:r>
    </w:p>
    <w:bookmarkEnd w:id="31"/>
    <w:bookmarkStart w:id="32" w:name="the-road-ahead"/>
    <w:p>
      <w:pPr>
        <w:pStyle w:val="Heading3"/>
      </w:pPr>
      <w:r>
        <w:t xml:space="preserve">6.2 The Road Ahead</w:t>
      </w:r>
    </w:p>
    <w:p>
      <w:pPr>
        <w:pStyle w:val="FirstParagraph"/>
      </w:pPr>
      <w:r>
        <w:t xml:space="preserve">The future of the Financial Analyst in South Korea Seoul will be defined by adaptability and technological fluency. As the city continues to position itself as a global fintech hub, those who can leverage technology while maintaining rigorous ethical standards will thrive. The role will evolve further towards strategic partnership, where analysts act as key advisors on long-term corporate strategy rather than just periodic reporters of financial health.</w:t>
      </w:r>
    </w:p>
    <w:bookmarkEnd w:id="32"/>
    <w:bookmarkEnd w:id="33"/>
    <w:bookmarkStart w:id="34" w:name="conclusion"/>
    <w:p>
      <w:pPr>
        <w:pStyle w:val="Heading2"/>
      </w:pPr>
      <w:r>
        <w:t xml:space="preserve">7. Conclusion</w:t>
      </w:r>
    </w:p>
    <w:p>
      <w:pPr>
        <w:pStyle w:val="FirstParagraph"/>
      </w:pPr>
      <w:r>
        <w:t xml:space="preserve">In conclusion, the landscape of financial analysis in South Korea Seoul is dynamic and complex. It requires a multifaceted approach that combines traditional financial acumen with advanced technological skills and cultural intelligence. For stakeholders involved in South Korea Seoul, recognizing the evolving role of the Financial Analyst is essential for navigating this vibrant market successfully.</w:t>
      </w:r>
    </w:p>
    <w:p>
      <w:pPr>
        <w:pStyle w:val="BodyText"/>
      </w:pPr>
      <w:r>
        <w:t xml:space="preserve">As we move forward, it is imperative that institutions support the upskilling of their analytical teams and invest in robust technological infrastructure. Only by embracing these changes can Financial Analysts in South Korea Seoul effectively contribute to sustainable economic growth and stability. This paper serves as a call to action for professionals, educators, and policymakers to collaborate on shaping a resilient financial ecosystem capable of meeting the demands of tomorrow.</w:t>
      </w:r>
    </w:p>
    <w:bookmarkEnd w:id="34"/>
    <w:bookmarkStart w:id="35" w:name="references"/>
    <w:p>
      <w:pPr>
        <w:pStyle w:val="Heading2"/>
      </w:pPr>
      <w:r>
        <w:t xml:space="preserve">8. References</w:t>
      </w:r>
    </w:p>
    <w:p>
      <w:pPr>
        <w:pStyle w:val="FirstParagraph"/>
      </w:pPr>
      <w:r>
        <w:rPr>
          <w:iCs/>
          <w:i/>
        </w:rPr>
        <w:t xml:space="preserve">(Note: References are illustrative for this conference paper format)</w:t>
      </w:r>
    </w:p>
    <w:p>
      <w:pPr>
        <w:numPr>
          <w:ilvl w:val="0"/>
          <w:numId w:val="1001"/>
        </w:numPr>
        <w:pStyle w:val="Compact"/>
      </w:pPr>
      <w:r>
        <w:t xml:space="preserve">- Bank of Korea. (2023). Annual Economic Report.</w:t>
      </w:r>
    </w:p>
    <w:p>
      <w:pPr>
        <w:numPr>
          <w:ilvl w:val="0"/>
          <w:numId w:val="1001"/>
        </w:numPr>
        <w:pStyle w:val="Compact"/>
      </w:pPr>
      <w:r>
        <w:t xml:space="preserve">- Financial Services Commission. (2022). Regulatory Framework Updates for Capital Markets.</w:t>
      </w:r>
    </w:p>
    <w:p>
      <w:pPr>
        <w:numPr>
          <w:ilvl w:val="0"/>
          <w:numId w:val="1001"/>
        </w:numPr>
        <w:pStyle w:val="Compact"/>
      </w:pPr>
      <w:r>
        <w:t xml:space="preserve">- Kim, J., &amp; Park, S. (2021). "The Impact of Fintech on Traditional Banking in Seoul." Journal of Asian Finance, 15(3), 45-67.</w:t>
      </w:r>
    </w:p>
    <w:p>
      <w:pPr>
        <w:numPr>
          <w:ilvl w:val="0"/>
          <w:numId w:val="1001"/>
        </w:numPr>
        <w:pStyle w:val="Compact"/>
      </w:pPr>
      <w:r>
        <w:t xml:space="preserve">- MSCI. (2023). ESG Ratings Methodology: South Korea Case Study.</w:t>
      </w:r>
    </w:p>
    <w:p>
      <w:pPr>
        <w:numPr>
          <w:ilvl w:val="0"/>
          <w:numId w:val="1001"/>
        </w:numPr>
        <w:pStyle w:val="Compact"/>
      </w:pPr>
      <w:r>
        <w:t xml:space="preserve">- World Bank. (2022). Digital Economy in East Asia: Trends and Prospects.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Financial Analysis in South Korea Seoul: Strategic Insights for Global Markets</dc:title>
  <dc:creator/>
  <cp:keywords/>
  <dcterms:created xsi:type="dcterms:W3CDTF">2026-07-29T23:11:38Z</dcterms:created>
  <dcterms:modified xsi:type="dcterms:W3CDTF">2026-07-29T23:11:38Z</dcterms:modified>
</cp:coreProperties>
</file>

<file path=docProps/custom.xml><?xml version="1.0" encoding="utf-8"?>
<Properties xmlns="http://schemas.openxmlformats.org/officeDocument/2006/custom-properties" xmlns:vt="http://schemas.openxmlformats.org/officeDocument/2006/docPropsVTypes"/>
</file>