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1" w:name="Xab8455bb6f79a614b9ff5391d671125cc2ad11a"/>
    <w:p>
      <w:pPr>
        <w:pStyle w:val="Heading1"/>
      </w:pPr>
      <w:r>
        <w:t xml:space="preserve">The Evolving Role of the Financial Analyst in Spain Barcelona</w:t>
      </w:r>
    </w:p>
    <w:p>
      <w:pPr>
        <w:pStyle w:val="FirstParagraph"/>
      </w:pPr>
      <w:r>
        <w:t xml:space="preserve">Prepared for the International Conference on Economic Innovation and Regional Development</w:t>
      </w:r>
    </w:p>
    <w:p>
      <w:pPr>
        <w:pStyle w:val="BodyText"/>
      </w:pPr>
      <w:r>
        <w:t xml:space="preserve">Date: October 2023</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Financial Analyst</w:t>
      </w:r>
      <w:r>
        <w:t xml:space="preserve"> </w:t>
      </w:r>
      <w:r>
        <w:t xml:space="preserve">within the dynamic economic landscape of</w:t>
      </w:r>
    </w:p>
    <w:p>
      <w:pPr>
        <w:pStyle w:val="BodyText"/>
      </w:pPr>
      <w:r>
        <w:t xml:space="preserve">Spain Barcelona. As a major hub for technology, tourism, and international trade in Southern Europe, Barcelona presents unique challenges and opportunities for financial professionals. This study analyzes how modern financial analysts must adapt to local regulatory frameworks, cultural business practices, and the digital transformation sweeping through Mediterranean markets. The paper argues that the</w:t>
      </w:r>
      <w:r>
        <w:t xml:space="preserve"> </w:t>
      </w:r>
      <w:r>
        <w:rPr>
          <w:bCs/>
          <w:b/>
        </w:rPr>
        <w:t xml:space="preserve">Financial Analyst</w:t>
      </w:r>
      <w:r>
        <w:t xml:space="preserve"> </w:t>
      </w:r>
      <w:r>
        <w:t xml:space="preserve">is no longer merely a data processor but a strategic advisor integral to sustaining growth in</w:t>
      </w:r>
      <w:r>
        <w:t xml:space="preserve"> </w:t>
      </w:r>
      <w:r>
        <w:t xml:space="preserve">Spain Barcelona</w:t>
      </w:r>
      <w:r>
        <w:t xml:space="preserve">.</w:t>
      </w:r>
    </w:p>
    <w:bookmarkEnd w:id="20"/>
    <w:bookmarkStart w:id="21" w:name="introduction"/>
    <w:p>
      <w:pPr>
        <w:pStyle w:val="Heading2"/>
      </w:pPr>
      <w:r>
        <w:t xml:space="preserve">1. Introduction</w:t>
      </w:r>
    </w:p>
    <w:p>
      <w:pPr>
        <w:pStyle w:val="FirstParagraph"/>
      </w:pPr>
      <w:r>
        <w:t xml:space="preserve">The financial sector in Europe is undergoing a significant transformation, driven by technological innovation, regulatory changes post-Brexit, and the increasing demand for sustainable investment strategies. Within this broader European context,</w:t>
      </w:r>
      <w:r>
        <w:t xml:space="preserve"> </w:t>
      </w:r>
      <w:r>
        <w:rPr>
          <w:bCs/>
          <w:b/>
        </w:rPr>
        <w:t xml:space="preserve">Spain Barcelona</w:t>
      </w:r>
      <w:r>
        <w:t xml:space="preserve"> </w:t>
      </w:r>
      <w:r>
        <w:t xml:space="preserve">has emerged as a pivotal node of economic activity. Known for its robust port infrastructure, thriving startup ecosystem (often referred to as "Barcelona Tech City"), and status as a global tourism capital, the city attracts substantial foreign direct investment.</w:t>
      </w:r>
    </w:p>
    <w:p>
      <w:pPr>
        <w:pStyle w:val="BodyText"/>
      </w:pPr>
      <w:r>
        <w:t xml:space="preserve">In this environment, the role of the</w:t>
      </w:r>
      <w:r>
        <w:t xml:space="preserve"> </w:t>
      </w:r>
      <w:r>
        <w:rPr>
          <w:bCs/>
          <w:b/>
        </w:rPr>
        <w:t xml:space="preserve">Financial Analyst</w:t>
      </w:r>
      <w:r>
        <w:t xml:space="preserve"> </w:t>
      </w:r>
      <w:r>
        <w:t xml:space="preserve">has expanded beyond traditional accounting and reporting. Today’s analysts must possess a deep understanding of both local nuances in</w:t>
      </w:r>
      <w:r>
        <w:t xml:space="preserve"> </w:t>
      </w:r>
      <w:r>
        <w:t xml:space="preserve">Spain Barcelona</w:t>
      </w:r>
      <w:r>
        <w:t xml:space="preserve"> </w:t>
      </w:r>
      <w:r>
        <w:t xml:space="preserve">and global financial trends. This paper explores these multifaceted responsibilities, highlighting how financial expertise is leveraged to drive corporate strategy in one of the Mediterranean’s most vibrant economies.</w:t>
      </w:r>
    </w:p>
    <w:bookmarkEnd w:id="21"/>
    <w:bookmarkStart w:id="24" w:name="the-economic-context-of-spain-barcelona"/>
    <w:p>
      <w:pPr>
        <w:pStyle w:val="Heading2"/>
      </w:pPr>
      <w:r>
        <w:t xml:space="preserve">2. The Economic Context of Spain Barcelona</w:t>
      </w:r>
    </w:p>
    <w:bookmarkStart w:id="22" w:name="a-hub-for-international-business"/>
    <w:p>
      <w:pPr>
        <w:pStyle w:val="Heading3"/>
      </w:pPr>
      <w:r>
        <w:t xml:space="preserve">2.1 A Hub for International Business</w:t>
      </w:r>
    </w:p>
    <w:p>
      <w:pPr>
        <w:pStyle w:val="FirstParagraph"/>
      </w:pPr>
      <w:r>
        <w:rPr>
          <w:bCs/>
          <w:b/>
        </w:rPr>
        <w:t xml:space="preserve">Spain Barcelona</w:t>
      </w:r>
      <w:r>
        <w:t xml:space="preserve"> </w:t>
      </w:r>
      <w:r>
        <w:t xml:space="preserve">serves as a gateway between Europe, Latin America, and North Africa. Its strategic location makes it a preferred headquarters for many multinational corporations operating in the Iberian Peninsula. For the</w:t>
      </w:r>
      <w:r>
        <w:t xml:space="preserve"> </w:t>
      </w:r>
      <w:r>
        <w:rPr>
          <w:bCs/>
          <w:b/>
        </w:rPr>
        <w:t xml:space="preserve">Financial Analyst</w:t>
      </w:r>
      <w:r>
        <w:t xml:space="preserve">, this implies a need to manage cross-border transactions, understand varying tax jurisdictions, and assess currency risks associated with the Eurozone.</w:t>
      </w:r>
    </w:p>
    <w:bookmarkEnd w:id="22"/>
    <w:bookmarkStart w:id="23" w:name="the-tech-and-innovation-sector"/>
    <w:p>
      <w:pPr>
        <w:pStyle w:val="Heading3"/>
      </w:pPr>
      <w:r>
        <w:t xml:space="preserve">2.2 The Tech and Innovation Sector</w:t>
      </w:r>
    </w:p>
    <w:p>
      <w:pPr>
        <w:pStyle w:val="FirstParagraph"/>
      </w:pPr>
      <w:r>
        <w:t xml:space="preserve">The rise of fintech and digital transformation in</w:t>
      </w:r>
      <w:r>
        <w:t xml:space="preserve"> </w:t>
      </w:r>
      <w:r>
        <w:t xml:space="preserve">Spain Barcelona</w:t>
      </w:r>
      <w:r>
        <w:t xml:space="preserve"> </w:t>
      </w:r>
      <w:r>
        <w:t xml:space="preserve">has created a new breed of financial challenges. Startups require different analytical approaches compared to established industrial firms. Financial analysts in this region must be adept at valuation models for early-stage companies, understanding venture capital dynamics, and assessing the potential for scalability in tech-driven businesses.</w:t>
      </w:r>
    </w:p>
    <w:bookmarkEnd w:id="23"/>
    <w:bookmarkEnd w:id="24"/>
    <w:bookmarkStart w:id="27" w:name="X60592c1069a8cb0183284eedc4b9e8c82ae3527"/>
    <w:p>
      <w:pPr>
        <w:pStyle w:val="Heading2"/>
      </w:pPr>
      <w:r>
        <w:t xml:space="preserve">3. The Modern Financial Analyst: Key Competencies</w:t>
      </w:r>
    </w:p>
    <w:p>
      <w:pPr>
        <w:pStyle w:val="FirstParagraph"/>
      </w:pPr>
      <w:r>
        <w:t xml:space="preserve">To thrive in the</w:t>
      </w:r>
      <w:r>
        <w:t xml:space="preserve"> </w:t>
      </w:r>
      <w:r>
        <w:t xml:space="preserve">Spain Barcelona</w:t>
      </w:r>
      <w:r>
        <w:t xml:space="preserve"> </w:t>
      </w:r>
      <w:r>
        <w:t xml:space="preserve">market, a</w:t>
      </w:r>
      <w:r>
        <w:t xml:space="preserve"> </w:t>
      </w:r>
      <w:r>
        <w:rPr>
          <w:bCs/>
          <w:b/>
        </w:rPr>
        <w:t xml:space="preserve">Financial Analyst</w:t>
      </w:r>
      <w:r>
        <w:t xml:space="preserve"> </w:t>
      </w:r>
      <w:r>
        <w:t xml:space="preserve">must cultivate a specific set of skills that blend technical proficiency with soft skills.</w:t>
      </w:r>
    </w:p>
    <w:p>
      <w:pPr>
        <w:pStyle w:val="BodyText"/>
      </w:pPr>
      <w:r>
        <w:t xml:space="preserve">Data Analytics and AI: With the increasing availability of big data, analysts must utilize tools such as Python, R, or advanced Excel functionalities to forecast trends accurately. In</w:t>
      </w:r>
      <w:r>
        <w:t xml:space="preserve"> </w:t>
      </w:r>
      <w:r>
        <w:t xml:space="preserve">Spain Barcelona</w:t>
      </w:r>
      <w:r>
        <w:t xml:space="preserve">, where digital adoption is high among SMEs (Small and Medium-sized Enterprises), the ability to interpret complex datasets is crucial.Regulatory Knowledge: Understanding Spanish corporate law, tax regulations (such as IRPF and Corporate Tax), and EU financial directives like MiFID II is non-negotiable for any</w:t>
      </w:r>
      <w:r>
        <w:t xml:space="preserve"> </w:t>
      </w:r>
      <w:r>
        <w:rPr>
          <w:bCs/>
          <w:b/>
        </w:rPr>
        <w:t xml:space="preserve">Financial Analyst</w:t>
      </w:r>
      <w:r>
        <w:t xml:space="preserve"> </w:t>
      </w:r>
      <w:r>
        <w:t xml:space="preserve">operating in this region.Cultural Intelligence: Business in</w:t>
      </w:r>
      <w:r>
        <w:t xml:space="preserve"> </w:t>
      </w:r>
      <w:r>
        <w:t xml:space="preserve">Spain Barcelona</w:t>
      </w:r>
      <w:r>
        <w:t xml:space="preserve"> </w:t>
      </w:r>
      <w:r>
        <w:t xml:space="preserve">often relies on strong personal relationships. A financial analyst must be able to communicate complex financial data in a way that resonates with local stakeholders, respecting the hierarchical yet relational nature of Spanish business culture.4. Challenges Facing Financial Analysts in Spain Barcelona</w:t>
      </w:r>
    </w:p>
    <w:bookmarkStart w:id="25" w:name="talent-acquisition-and-retention"/>
    <w:p>
      <w:pPr>
        <w:pStyle w:val="Heading3"/>
      </w:pPr>
      <w:r>
        <w:t xml:space="preserve">4.1 Talent Acquisition and Retention</w:t>
      </w:r>
    </w:p>
    <w:p>
      <w:pPr>
        <w:pStyle w:val="FirstParagraph"/>
      </w:pPr>
      <w:r>
        <w:t xml:space="preserve">Despite its attractiveness,</w:t>
      </w:r>
      <w:r>
        <w:t xml:space="preserve"> </w:t>
      </w:r>
      <w:r>
        <w:t xml:space="preserve">Spain Barcelona</w:t>
      </w:r>
      <w:r>
        <w:t xml:space="preserve"> </w:t>
      </w:r>
      <w:r>
        <w:t xml:space="preserve">faces competition for financial talent from other major European hubs like London, Frankfurt, and Paris. The</w:t>
      </w:r>
      <w:r>
        <w:t xml:space="preserve"> </w:t>
      </w:r>
      <w:r>
        <w:rPr>
          <w:bCs/>
          <w:b/>
        </w:rPr>
        <w:t xml:space="preserve">Financial Analyst</w:t>
      </w:r>
      <w:r>
        <w:t xml:space="preserve"> </w:t>
      </w:r>
      <w:r>
        <w:t xml:space="preserve">profession is becoming increasingly competitive. Companies must offer not only competitive salaries but also opportunities for professional development and a high quality of life to retain top analytical talent.</w:t>
      </w:r>
    </w:p>
    <w:bookmarkEnd w:id="25"/>
    <w:bookmarkStart w:id="26" w:name="economic-volatility"/>
    <w:p>
      <w:pPr>
        <w:pStyle w:val="Heading3"/>
      </w:pPr>
      <w:r>
        <w:t xml:space="preserve">4.2 Economic Volatility</w:t>
      </w:r>
    </w:p>
    <w:p>
      <w:pPr>
        <w:pStyle w:val="FirstParagraph"/>
      </w:pPr>
      <w:r>
        <w:t xml:space="preserve">The region is sensitive to broader economic fluctuations, including tourism downturns and energy price volatility. Financial analysts in</w:t>
      </w:r>
      <w:r>
        <w:t xml:space="preserve"> </w:t>
      </w:r>
      <w:r>
        <w:t xml:space="preserve">Spain Barcelona</w:t>
      </w:r>
      <w:r>
        <w:t xml:space="preserve"> </w:t>
      </w:r>
      <w:r>
        <w:t xml:space="preserve">must be skilled in risk management and scenario planning. They are often required to prepare contingency plans that protect corporate interests against sudden shifts in consumer spending or international trade policies.</w:t>
      </w:r>
    </w:p>
    <w:bookmarkEnd w:id="26"/>
    <w:bookmarkEnd w:id="27"/>
    <w:bookmarkStart w:id="28" w:name="opportunities-for-growth"/>
    <w:p>
      <w:pPr>
        <w:pStyle w:val="Heading2"/>
      </w:pPr>
      <w:r>
        <w:t xml:space="preserve">5. Opportunities for Growth</w:t>
      </w:r>
    </w:p>
    <w:p>
      <w:pPr>
        <w:pStyle w:val="FirstParagraph"/>
      </w:pPr>
      <w:r>
        <w:t xml:space="preserve">The future of finance in</w:t>
      </w:r>
      <w:r>
        <w:t xml:space="preserve"> </w:t>
      </w:r>
      <w:r>
        <w:t xml:space="preserve">Spain Barcelona</w:t>
      </w:r>
      <w:r>
        <w:t xml:space="preserve"> </w:t>
      </w:r>
      <w:r>
        <w:t xml:space="preserve">is bright, particularly in the areas of sustainable finance and green bonds. As Spain commits to ambitious carbon neutrality goals, financial analysts are playing a leading role in structuring investments that support environmental sustainability. This shift requires analysts to integrate ESG (Environmental, Social, and Governance) criteria into their standard financial models.</w:t>
      </w:r>
    </w:p>
    <w:p>
      <w:pPr>
        <w:pStyle w:val="BodyText"/>
      </w:pPr>
      <w:r>
        <w:t xml:space="preserve">Furthermore, the growth of the startup ecosystem in</w:t>
      </w:r>
      <w:r>
        <w:t xml:space="preserve"> </w:t>
      </w:r>
      <w:r>
        <w:t xml:space="preserve">Spain Barcelona</w:t>
      </w:r>
      <w:r>
        <w:t xml:space="preserve"> </w:t>
      </w:r>
      <w:r>
        <w:t xml:space="preserve">provides ample opportunities for analysts involved in due diligence and fundraising. By providing accurate valuations and market insights, these professionals enable capital to flow efficiently to innovative projects, thereby fueling further economic development in the region.</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Financial Analyst</w:t>
      </w:r>
      <w:r>
        <w:t xml:space="preserve"> </w:t>
      </w:r>
      <w:r>
        <w:t xml:space="preserve">in</w:t>
      </w:r>
      <w:r>
        <w:t xml:space="preserve"> </w:t>
      </w:r>
      <w:r>
        <w:t xml:space="preserve">Spain Barcelona</w:t>
      </w:r>
      <w:r>
        <w:t xml:space="preserve"> </w:t>
      </w:r>
      <w:r>
        <w:t xml:space="preserve">is more critical than ever. No longer confined to back-office functions, these professionals are at the forefront of strategic decision-making, driving innovation, and managing risk in a complex global market. As</w:t>
      </w:r>
      <w:r>
        <w:t xml:space="preserve"> </w:t>
      </w:r>
      <w:r>
        <w:t xml:space="preserve">Spain Barcelona</w:t>
      </w:r>
      <w:r>
        <w:t xml:space="preserve"> </w:t>
      </w:r>
      <w:r>
        <w:t xml:space="preserve">continues to solidify its position as a leading economic hub in Southern Europe, the demand for skilled financial analysts who can navigate both local complexities and international standards will only grow.</w:t>
      </w:r>
    </w:p>
    <w:p>
      <w:pPr>
        <w:pStyle w:val="BodyText"/>
      </w:pPr>
      <w:r>
        <w:t xml:space="preserve">For institutions and businesses operating in this vibrant city, investing in the development of their financial analysis teams is not just an operational necessity but a strategic imperative. By embracing digital tools, regulatory expertise, and cultural intelligence, the</w:t>
      </w:r>
      <w:r>
        <w:t xml:space="preserve"> </w:t>
      </w:r>
      <w:r>
        <w:rPr>
          <w:bCs/>
          <w:b/>
        </w:rPr>
        <w:t xml:space="preserve">Financial Analyst</w:t>
      </w:r>
      <w:r>
        <w:t xml:space="preserve"> </w:t>
      </w:r>
      <w:r>
        <w:t xml:space="preserve">will remain a key driver of prosperity in</w:t>
      </w:r>
      <w:r>
        <w:t xml:space="preserve"> </w:t>
      </w:r>
      <w:r>
        <w:t xml:space="preserve">Spain Barcelona</w:t>
      </w:r>
      <w:r>
        <w:t xml:space="preserve">.</w:t>
      </w:r>
    </w:p>
    <w:bookmarkEnd w:id="29"/>
    <w:bookmarkStart w:id="30" w:name="references"/>
    <w:p>
      <w:pPr>
        <w:pStyle w:val="Heading2"/>
      </w:pPr>
      <w:r>
        <w:t xml:space="preserve">References</w:t>
      </w:r>
    </w:p>
    <w:p>
      <w:pPr>
        <w:pStyle w:val="FirstParagraph"/>
      </w:pPr>
      <w:r>
        <w:t xml:space="preserve">Instituto Nacional de Estadística (INE). (2023). Economic Indicators for Catalonia.</w:t>
      </w:r>
    </w:p>
    <w:p>
      <w:pPr>
        <w:pStyle w:val="BodyText"/>
      </w:pPr>
      <w:r>
        <w:t xml:space="preserve">Barcelona Activa. (2023). Annual Report on the Local Business Climate.</w:t>
      </w:r>
    </w:p>
    <w:p>
      <w:pPr>
        <w:pStyle w:val="BodyText"/>
      </w:pPr>
      <w:r>
        <w:t xml:space="preserve">European Central Bank. (2023). Financial Stability Review: Eurozone Perspectives.</w:t>
      </w:r>
    </w:p>
    <w:p>
      <w:pPr>
        <w:pStyle w:val="BodyText"/>
      </w:pPr>
      <w:r>
        <w:t xml:space="preserve">Deloitte Spain. (2023). Outlook for the Spanish Economy: Focus on Barcelona’s Tech Sector.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Spain Barcelona</dc:title>
  <dc:creator/>
  <dc:language>en</dc:language>
  <cp:keywords/>
  <dcterms:created xsi:type="dcterms:W3CDTF">2026-07-29T04:14:58Z</dcterms:created>
  <dcterms:modified xsi:type="dcterms:W3CDTF">2026-07-29T04:14:58Z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