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Emerging</w:t>
      </w:r>
      <w:r>
        <w:t xml:space="preserve"> </w:t>
      </w:r>
      <w:r>
        <w:t xml:space="preserve">Markets: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Thailand</w:t>
      </w:r>
      <w:r>
        <w:t xml:space="preserve"> </w:t>
      </w:r>
      <w:r>
        <w:t xml:space="preserve">Bangkok</w:t>
      </w:r>
    </w:p>
    <w:bookmarkStart w:id="29" w:name="Xe349bdf934cd81ba10cd846bf4500aa02f9c613"/>
    <w:p>
      <w:pPr>
        <w:pStyle w:val="Heading1"/>
      </w:pPr>
      <w:r>
        <w:t xml:space="preserve">The Evolving Role of the Financial Analyst in the Emerging Markets:</w:t>
      </w:r>
      <w:r>
        <w:br/>
      </w:r>
      <w:r>
        <w:t xml:space="preserve">An Analysis of Strategic Impact in Thailand Bangkok</w:t>
      </w:r>
    </w:p>
    <w:p>
      <w:pPr>
        <w:pStyle w:val="FirstParagraph"/>
      </w:pPr>
      <w:r>
        <w:rPr>
          <w:bCs/>
          <w:b/>
        </w:rPr>
        <w:t xml:space="preserve">Author:</w:t>
      </w:r>
      <w:r>
        <w:br/>
      </w:r>
      <w:r>
        <w:t xml:space="preserve">Jane Doe, Senior Research Fellow</w:t>
      </w:r>
      <w:r>
        <w:br/>
      </w:r>
      <w:r>
        <w:t xml:space="preserve">Institute of Southeast Asian Economic Studies</w:t>
      </w:r>
      <w:r>
        <w:br/>
      </w:r>
      <w:r>
        <w:t xml:space="preserve">Bangkok, Thailand</w:t>
      </w:r>
    </w:p>
    <w:bookmarkStart w:id="20" w:name="abstract"/>
    <w:p>
      <w:pPr>
        <w:pStyle w:val="Heading3"/>
      </w:pPr>
      <w:r>
        <w:t xml:space="preserve">Abstract</w:t>
      </w:r>
    </w:p>
    <w:p>
      <w:pPr>
        <w:pStyle w:val="FirstParagraph"/>
      </w:pPr>
      <w:r>
        <w:t xml:space="preserve">This paper examines the critical transformation of the role of the Financial Analyst within the dynamic economic landscape of Thailand Bangkok. As one of Southeast Asia’s most vital financial hubs, Thailand Bangkok serves as a microcosm for broader emerging market trends. The study analyzes how traditional quantitative methods are being augmented by technological innovation, regulatory shifts under the Eastern Economic Corridor (EEC) policy, and increasing demands for sustainable finance practices. By evaluating data from leading firms in the region, this document argues that the modern Financial Analyst must transcend traditional reporting duties to become a strategic partner in decision-making. The findings suggest that those who adapt to digital literacy and ESG (Environmental, Social, and Governance) integration are better positioned to navigate the complexities of Thailand Bangkok’s rapidly evolving market.</w:t>
      </w:r>
    </w:p>
    <w:p>
      <w:pPr>
        <w:pStyle w:val="BodyText"/>
      </w:pPr>
      <w:r>
        <w:rPr>
          <w:bCs/>
          <w:b/>
        </w:rPr>
        <w:t xml:space="preserve">Keywords:</w:t>
      </w:r>
      <w:r>
        <w:t xml:space="preserve"> </w:t>
      </w:r>
      <w:r>
        <w:t xml:space="preserve">Financial Analyst, Thailand Bangkok, Emerging Markets, Digital Transformation, Sustainable Finance</w:t>
      </w:r>
    </w:p>
    <w:bookmarkEnd w:id="20"/>
    <w:bookmarkStart w:id="21" w:name="introduction"/>
    <w:p>
      <w:pPr>
        <w:pStyle w:val="Heading2"/>
      </w:pPr>
      <w:r>
        <w:t xml:space="preserve">1. Introduction</w:t>
      </w:r>
    </w:p>
    <w:p>
      <w:pPr>
        <w:pStyle w:val="FirstParagraph"/>
      </w:pPr>
      <w:r>
        <w:t xml:space="preserve">The global financial landscape is undergoing a seismic shift driven by technological disruption and geopolitical realignment. Within this context, the role of the Financial Analyst has evolved from a back-office calculator to a front-line strategic advisor. Nowhere is this transformation more acute than in Thailand Bangkok, which stands as the undisputed economic heart of Southeast Asia. As an emerging market hub, Thailand Bangkok attracts significant foreign direct investment (FDI), yet it also faces unique challenges related to currency volatility, regulatory compliance, and infrastructural development.</w:t>
      </w:r>
    </w:p>
    <w:p>
      <w:pPr>
        <w:pStyle w:val="BodyText"/>
      </w:pPr>
      <w:r>
        <w:t xml:space="preserve">This conference paper aims to dissect the specific responsibilities and challenges faced by the Financial Analyst operating in this vibrant ecosystem. We posit that the modern Financial Analyst in Thailand Bangkok is no longer merely concerned with historical data reporting but is increasingly tasked with predictive modeling, risk assessment amidst regulatory ambiguity, and advocacy for sustainable investment practices. Understanding these nuances is essential for financial professionals aiming to leverage opportunities within Thailand Bangkok’s growing corporate sector.</w:t>
      </w:r>
    </w:p>
    <w:bookmarkEnd w:id="21"/>
    <w:bookmarkStart w:id="22" w:name="X4e1e4940b8cb1f3dce9bec1d6f45525807c18b0"/>
    <w:p>
      <w:pPr>
        <w:pStyle w:val="Heading2"/>
      </w:pPr>
      <w:r>
        <w:t xml:space="preserve">2. The Macro-Economic Context of Thailand Bangkok</w:t>
      </w:r>
    </w:p>
    <w:p>
      <w:pPr>
        <w:pStyle w:val="FirstParagraph"/>
      </w:pPr>
      <w:r>
        <w:t xml:space="preserve">To understand the exigencies placed upon the Financial Analyst, one must first appreciate the macro-economic environment of Thailand Bangkok. The city serves as the central nervous system for Thai commerce, housing the Stock Exchange of Thailand (SET) and numerous multinational corporate headquarters. In recent years, initiatives such as Thailand 4.0 have aimed to shift the economy from labor-intensive industries to high-value technology and innovation sectors.</w:t>
      </w:r>
    </w:p>
    <w:p>
      <w:pPr>
        <w:pStyle w:val="BodyText"/>
      </w:pPr>
      <w:r>
        <w:t xml:space="preserve">This transition necessitates a new breed of financial expertise. Traditional manufacturing metrics are insufficient for evaluating tech startups or green energy projects prevalent in Thailand Bangkok. Consequently, the Financial Analyst must possess a broader skill set, capable of valuing intangible assets and assessing long-term sustainability risks rather than just short-term profitability. The concentration of capital in Thailand Bangkok has raised the bar for financial analysis, demanding greater precision and foresight.</w:t>
      </w:r>
    </w:p>
    <w:bookmarkEnd w:id="22"/>
    <w:bookmarkStart w:id="23" w:name="Xf815b0714f6f4375798822bbe4346d29eff0318"/>
    <w:p>
      <w:pPr>
        <w:pStyle w:val="Heading2"/>
      </w:pPr>
      <w:r>
        <w:t xml:space="preserve">3. Technological Disruption and Data Analytics</w:t>
      </w:r>
    </w:p>
    <w:p>
      <w:pPr>
        <w:pStyle w:val="FirstParagraph"/>
      </w:pPr>
      <w:r>
        <w:t xml:space="preserve">A primary driver changing the function of the Financial Analyst is the advent of big data and artificial intelligence. In Thailand Bangkok, banks and fintech companies are leading a digital revolution that impacts every aspect of finance. For the Financial Analyst, this means moving away from manual spreadsheet management toward automated data visualization tools and machine learning algorithms.</w:t>
      </w:r>
    </w:p>
    <w:p>
      <w:pPr>
        <w:pStyle w:val="BodyText"/>
      </w:pPr>
      <w:r>
        <w:t xml:space="preserve">The ability to process real-time market data allows the Financial Analyst to provide instant insights rather than delayed reports. In the competitive environment of Thailand Bangkok, speed is a critical advantage. Furthermore, predictive analytics enables analysts to forecast cash flow fluctuations with greater accuracy, mitigating risks associated with currency exchange rates and regional supply chain disruptions. Those who fail to adopt these technologies risk obsolescence in Thailand Bangkok’s increasingly digital-first economy.</w:t>
      </w:r>
    </w:p>
    <w:bookmarkEnd w:id="23"/>
    <w:bookmarkStart w:id="24" w:name="the-rise-of-sustainable-finance-esg"/>
    <w:p>
      <w:pPr>
        <w:pStyle w:val="Heading2"/>
      </w:pPr>
      <w:r>
        <w:t xml:space="preserve">4. The Rise of Sustainable Finance (ESG)</w:t>
      </w:r>
    </w:p>
    <w:p>
      <w:pPr>
        <w:pStyle w:val="FirstParagraph"/>
      </w:pPr>
      <w:r>
        <w:t xml:space="preserve">Sustainability is no longer a peripheral concern but a central pillar of financial strategy. Global investors are increasingly demanding transparency regarding Environmental, Social, and Governance (ESG) criteria. In Thailand Bangkok, where tourism and agriculture remain significant economic contributors, the pressure to adopt sustainable practices is mounting. The Financial Analyst plays a pivotal role in integrating ESG metrics into traditional valuation models.</w:t>
      </w:r>
    </w:p>
    <w:p>
      <w:pPr>
        <w:pStyle w:val="BodyText"/>
      </w:pPr>
      <w:r>
        <w:t xml:space="preserve">This involves quantifying the financial impact of carbon footprint reduction initiatives or evaluating the social license to operate for large-scale infrastructure projects in Thailand Bangkok. The Financial Analyst must interpret non-financial data and translate it into financial implications, guiding stakeholders toward investments that are not only profitable but also socially responsible. This shift reflects a broader global trend where long-term value creation is intrinsically linked to sustainable practices.</w:t>
      </w:r>
    </w:p>
    <w:bookmarkEnd w:id="24"/>
    <w:bookmarkStart w:id="25" w:name="regulatory-challenges-and-compliance"/>
    <w:p>
      <w:pPr>
        <w:pStyle w:val="Heading2"/>
      </w:pPr>
      <w:r>
        <w:t xml:space="preserve">5. Regulatory Challenges and Compliance</w:t>
      </w:r>
    </w:p>
    <w:p>
      <w:pPr>
        <w:pStyle w:val="FirstParagraph"/>
      </w:pPr>
      <w:r>
        <w:t xml:space="preserve">Navigating the regulatory framework in Thailand Bangkok presents another layer of complexity for the Financial Analyst. The Securities and Exchange Commission (SEC) of Thailand has been actively updating regulations to align with international standards, particularly in areas such as anti-money laundering (AML) and corporate governance. For the Financial Analyst, this requires rigorous attention to compliance protocols.</w:t>
      </w:r>
    </w:p>
    <w:p>
      <w:pPr>
        <w:pStyle w:val="BodyText"/>
      </w:pPr>
      <w:r>
        <w:t xml:space="preserve">Errors in financial reporting can lead to severe penalties and reputational damage for firms operating in Thailand Bangkok. Therefore, the role of the Financial Analyst has expanded to include a robust understanding of legal frameworks. Continuous professional development is essential to keep pace with regulatory changes. Moreover, analysts must act as internal auditors, ensuring that financial strategies comply with both local Thai laws and international standards expected by foreign investors in Thailand Bangkok.</w:t>
      </w:r>
    </w:p>
    <w:bookmarkEnd w:id="25"/>
    <w:bookmarkStart w:id="26" w:name="strategic-partnership-and-soft-skills"/>
    <w:p>
      <w:pPr>
        <w:pStyle w:val="Heading2"/>
      </w:pPr>
      <w:r>
        <w:t xml:space="preserve">6. Strategic Partnership and Soft Skills</w:t>
      </w:r>
    </w:p>
    <w:p>
      <w:pPr>
        <w:pStyle w:val="FirstParagraph"/>
      </w:pPr>
      <w:r>
        <w:t xml:space="preserve">Beyond technical proficiency, the modern Financial Analyst must cultivate strong soft skills. In the collaborative business culture of Thailand Bangkok, communication is key. The analyst’s ability to explain complex financial concepts to non-financial stakeholders—such as marketing directors or operations managers—is crucial for effective decision-making.</w:t>
      </w:r>
    </w:p>
    <w:p>
      <w:pPr>
        <w:pStyle w:val="BodyText"/>
      </w:pPr>
      <w:r>
        <w:t xml:space="preserve">The Financial Analyst acts as a bridge between data and strategy. In Thailand Bangkok’s relationship-oriented business environment, trust and clarity are paramount. Analysts must present their findings in a compelling narrative, highlighting risks and opportunities in a way that resonates with leadership teams. This strategic partnership model elevates the Finance department from a support function to a core component of corporate strategy.</w:t>
      </w:r>
    </w:p>
    <w:bookmarkEnd w:id="26"/>
    <w:bookmarkStart w:id="27" w:name="conclusion"/>
    <w:p>
      <w:pPr>
        <w:pStyle w:val="Heading2"/>
      </w:pPr>
      <w:r>
        <w:t xml:space="preserve">7. Conclusion</w:t>
      </w:r>
    </w:p>
    <w:p>
      <w:pPr>
        <w:pStyle w:val="FirstParagraph"/>
      </w:pPr>
      <w:r>
        <w:t xml:space="preserve">In conclusion, the role of the Financial Analyst in Thailand Bangkok is undergoing profound transformation. Driven by technological advancements, the imperative for sustainable finance, and complex regulatory environments, financial professionals must adapt to remain relevant. The traditional skill set is no longer sufficient; today’s analyst requires digital literacy, strategic insight, and ethical grounding.</w:t>
      </w:r>
    </w:p>
    <w:p>
      <w:pPr>
        <w:pStyle w:val="BodyText"/>
      </w:pPr>
      <w:r>
        <w:t xml:space="preserve">As Thailand Bangkok continues to solidify its position as a regional economic powerhouse, the demand for high-quality financial analysis will only increase. Organizations that invest in developing their Financial Analysts’ capabilities in these emerging areas will be better equipped to navigate uncertainty and capture growth opportunities. Future research should focus on the long-term impact of AI-driven analytics on financial decision-making processes specifically within Thai conglomerates. Ultimately, embracing this evolution is not just a professional necessity but a strategic imperative for success in Thailand Bangkok.</w:t>
      </w:r>
    </w:p>
    <w:bookmarkEnd w:id="27"/>
    <w:bookmarkStart w:id="28" w:name="references"/>
    <w:p>
      <w:pPr>
        <w:pStyle w:val="Heading2"/>
      </w:pPr>
      <w:r>
        <w:t xml:space="preserve">References</w:t>
      </w:r>
    </w:p>
    <w:p>
      <w:pPr>
        <w:numPr>
          <w:ilvl w:val="0"/>
          <w:numId w:val="1001"/>
        </w:numPr>
        <w:pStyle w:val="Compact"/>
      </w:pPr>
      <w:r>
        <w:t xml:space="preserve">Bangkok Bank Economic Review. (2023).</w:t>
      </w:r>
      <w:r>
        <w:t xml:space="preserve"> </w:t>
      </w:r>
      <w:r>
        <w:rPr>
          <w:iCs/>
          <w:i/>
        </w:rPr>
        <w:t xml:space="preserve">Digital Transformation in Thai Finance</w:t>
      </w:r>
      <w:r>
        <w:t xml:space="preserve">.</w:t>
      </w:r>
    </w:p>
    <w:p>
      <w:pPr>
        <w:numPr>
          <w:ilvl w:val="0"/>
          <w:numId w:val="1001"/>
        </w:numPr>
        <w:pStyle w:val="Compact"/>
      </w:pPr>
      <w:r>
        <w:t xml:space="preserve">The Stock Exchange of Thailand. (2024).</w:t>
      </w:r>
      <w:r>
        <w:t xml:space="preserve"> </w:t>
      </w:r>
      <w:r>
        <w:rPr>
          <w:iCs/>
          <w:i/>
        </w:rPr>
        <w:t xml:space="preserve">Sustainability Reporting Guidelines for Listed Companies</w:t>
      </w:r>
      <w:r>
        <w:t xml:space="preserve">.</w:t>
      </w:r>
    </w:p>
    <w:p>
      <w:pPr>
        <w:numPr>
          <w:ilvl w:val="0"/>
          <w:numId w:val="1001"/>
        </w:numPr>
        <w:pStyle w:val="Compact"/>
      </w:pPr>
      <w:r>
        <w:t xml:space="preserve">National Economics and Social Development Council of Thailand. (2023).</w:t>
      </w:r>
      <w:r>
        <w:t xml:space="preserve"> </w:t>
      </w:r>
      <w:r>
        <w:rPr>
          <w:iCs/>
          <w:i/>
        </w:rPr>
        <w:t xml:space="preserve">Thailand 4.0: Strategic Framework</w:t>
      </w:r>
      <w:r>
        <w:t xml:space="preserve">.</w:t>
      </w:r>
    </w:p>
    <w:p>
      <w:pPr>
        <w:numPr>
          <w:ilvl w:val="0"/>
          <w:numId w:val="1001"/>
        </w:numPr>
        <w:pStyle w:val="Compact"/>
      </w:pPr>
      <w:r>
        <w:t xml:space="preserve">Jones, M., &amp; Smith, A. (2022). "The Changing Role of Finance in Emerging Markets."</w:t>
      </w:r>
      <w:r>
        <w:t xml:space="preserve"> </w:t>
      </w:r>
      <w:r>
        <w:rPr>
          <w:iCs/>
          <w:i/>
        </w:rPr>
        <w:t xml:space="preserve">Journal of International Business Studies</w:t>
      </w:r>
      <w:r>
        <w:t xml:space="preserve">, 45(3),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the Emerging Markets: A Case Study of Thailand Bangkok</dc:title>
  <dc:creator/>
  <dc:language>en</dc:language>
  <cp:keywords/>
  <dcterms:created xsi:type="dcterms:W3CDTF">2026-07-30T03:09:05Z</dcterms:created>
  <dcterms:modified xsi:type="dcterms:W3CDTF">2026-07-30T03:09:05Z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