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Turkey</w:t>
      </w:r>
      <w:r>
        <w:t xml:space="preserve"> </w:t>
      </w:r>
      <w:r>
        <w:t xml:space="preserve">Ankara</w:t>
      </w:r>
    </w:p>
    <w:bookmarkStart w:id="29" w:name="Xaa5fd9b8a2f69f752d82bbf8b2066116e6da2c3"/>
    <w:p>
      <w:pPr>
        <w:pStyle w:val="Heading1"/>
      </w:pPr>
      <w:r>
        <w:t xml:space="preserve">Navigating Volatility and Growth: The Strategic Evolution of the Financial Analyst in Turkey Ankara</w:t>
      </w:r>
    </w:p>
    <w:p>
      <w:pPr>
        <w:pStyle w:val="FirstParagraph"/>
      </w:pPr>
      <w:r>
        <w:rPr>
          <w:bCs/>
          <w:b/>
        </w:rPr>
        <w:t xml:space="preserve">Author:</w:t>
      </w:r>
      <w:r>
        <w:t xml:space="preserve"> </w:t>
      </w:r>
      <w:r>
        <w:t xml:space="preserve">[Author Name]</w:t>
      </w:r>
      <w:r>
        <w:br/>
      </w:r>
      <w:r>
        <w:rPr>
          <w:bCs/>
          <w:b/>
        </w:rPr>
        <w:t xml:space="preserve">Affiliation:</w:t>
      </w:r>
      <w:r>
        <w:t xml:space="preserve">[Institution/Company], Ankara, Turkey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transformative role of the</w:t>
      </w:r>
      <w:r>
        <w:t xml:space="preserve"> </w:t>
      </w:r>
      <w:r>
        <w:rPr>
          <w:bCs/>
          <w:b/>
        </w:rPr>
        <w:t xml:space="preserve">Financial Analyst</w:t>
      </w:r>
      <w:r>
        <w:t xml:space="preserve"> </w:t>
      </w:r>
      <w:r>
        <w:t xml:space="preserve">within the dynamic economic landscape of Turkey. As Ankara emerges not only as the political capital but also as a burgeoning hub for financial innovation and regulatory oversight, the demands placed on financial professionals have intensified significantly. This study examines how</w:t>
      </w:r>
      <w:r>
        <w:t xml:space="preserve"> </w:t>
      </w:r>
      <w:r>
        <w:rPr>
          <w:bCs/>
          <w:b/>
        </w:rPr>
        <w:t xml:space="preserve">Financial Analysts</w:t>
      </w:r>
      <w:r>
        <w:t xml:space="preserve"> </w:t>
      </w:r>
      <w:r>
        <w:t xml:space="preserve">operating in Turkey Ankara are adapting to macroeconomic volatility, digital transformation, and stringent regulatory frameworks. By analyzing case studies from major banking institutions and consulting firms based in the Çankaya district of Ankara, this paper highlights the critical shift from traditional reporting to predictive modeling and strategic advisory roles. The findings suggest that local adaptation strategies employed by</w:t>
      </w:r>
      <w:r>
        <w:t xml:space="preserve"> </w:t>
      </w:r>
      <w:r>
        <w:rPr>
          <w:bCs/>
          <w:b/>
        </w:rPr>
        <w:t xml:space="preserve">Financial Analysts</w:t>
      </w:r>
      <w:r>
        <w:t xml:space="preserve"> </w:t>
      </w:r>
      <w:r>
        <w:t xml:space="preserve">in Turkey Ankara are essential for sustaining corporate resilience and fostering sustainable economic growth in the region.</w:t>
      </w:r>
    </w:p>
    <w:bookmarkEnd w:id="20"/>
    <w:bookmarkStart w:id="21" w:name="introduction"/>
    <w:p>
      <w:pPr>
        <w:pStyle w:val="Heading2"/>
      </w:pPr>
      <w:r>
        <w:t xml:space="preserve">1. Introduction</w:t>
      </w:r>
    </w:p>
    <w:p>
      <w:pPr>
        <w:pStyle w:val="FirstParagraph"/>
      </w:pPr>
      <w:r>
        <w:t xml:space="preserve">The modern financial sector is characterized by rapid technological advancement, globalization, and increasing market complexity. In this context, the role of the</w:t>
      </w:r>
      <w:r>
        <w:t xml:space="preserve"> </w:t>
      </w:r>
      <w:r>
        <w:rPr>
          <w:bCs/>
          <w:b/>
        </w:rPr>
        <w:t xml:space="preserve">Financial Analyst</w:t>
      </w:r>
      <w:r>
        <w:t xml:space="preserve"> </w:t>
      </w:r>
      <w:r>
        <w:t xml:space="preserve">has evolved from a back-office function focused on historical data aggregation to a front-line strategic partner driving decision-making processes. Nowhere is this evolution more critical than in Turkey Ankara, a city that serves as the nerve center of Turkey’s economic policy and regulatory environment.</w:t>
      </w:r>
    </w:p>
    <w:p>
      <w:pPr>
        <w:pStyle w:val="BodyText"/>
      </w:pPr>
      <w:r>
        <w:t xml:space="preserve">Ankara hosts the headquarters of key financial institutions, including the Capital Markets Board (SPK), the Undersecretariat of the Treasury, and numerous major private sector conglomerates. Consequently,</w:t>
      </w:r>
      <w:r>
        <w:t xml:space="preserve"> </w:t>
      </w:r>
      <w:r>
        <w:rPr>
          <w:bCs/>
          <w:b/>
        </w:rPr>
        <w:t xml:space="preserve">Financial Analysts</w:t>
      </w:r>
      <w:r>
        <w:t xml:space="preserve"> </w:t>
      </w:r>
      <w:r>
        <w:t xml:space="preserve">based in Turkey Ankara operate at a unique intersection of policy influence and market execution. This paper aims to dissect how these professionals navigate the dual challenges of high inflationary pressures and technological disruption. By focusing on the specific context of Turkey Ankara, we provide insights into how localized expertise combined with global best practices can enhance financial stability.</w:t>
      </w:r>
    </w:p>
    <w:bookmarkEnd w:id="21"/>
    <w:bookmarkStart w:id="22" w:name="X730129c1a2381efe7739657b29dcd7ccd3370cd"/>
    <w:p>
      <w:pPr>
        <w:pStyle w:val="Heading2"/>
      </w:pPr>
      <w:r>
        <w:t xml:space="preserve">2. The Macroeconomic Context in Turkey Ankara</w:t>
      </w:r>
    </w:p>
    <w:p>
      <w:pPr>
        <w:pStyle w:val="FirstParagraph"/>
      </w:pPr>
      <w:r>
        <w:t xml:space="preserve">To understand the</w:t>
      </w:r>
      <w:r>
        <w:t xml:space="preserve"> </w:t>
      </w:r>
      <w:r>
        <w:rPr>
          <w:bCs/>
          <w:b/>
        </w:rPr>
        <w:t xml:space="preserve">Financial Analyst</w:t>
      </w:r>
      <w:r>
        <w:t xml:space="preserve">'s role today, one must first appreciate the macroeconomic environment of Turkey. The Turkish economy has experienced significant fluctuations in recent years, marked by currency volatility and shifts in interest rate policies. For a</w:t>
      </w:r>
      <w:r>
        <w:t xml:space="preserve"> </w:t>
      </w:r>
      <w:r>
        <w:rPr>
          <w:bCs/>
          <w:b/>
        </w:rPr>
        <w:t xml:space="preserve">Financial Analyst</w:t>
      </w:r>
      <w:r>
        <w:t xml:space="preserve"> </w:t>
      </w:r>
      <w:r>
        <w:t xml:space="preserve">situated in Turkey Ankara, these macro indicators are not merely abstract numbers but daily operational realities.</w:t>
      </w:r>
    </w:p>
    <w:p>
      <w:pPr>
        <w:pStyle w:val="BodyText"/>
      </w:pPr>
      <w:r>
        <w:t xml:space="preserve">The concentration of regulatory bodies in Ankara means that financial analysts often have early access to policy interpretations and regulatory changes. This proximity allows</w:t>
      </w:r>
      <w:r>
        <w:t xml:space="preserve"> </w:t>
      </w:r>
      <w:r>
        <w:rPr>
          <w:bCs/>
          <w:b/>
        </w:rPr>
        <w:t xml:space="preserve">Financial Analysts</w:t>
      </w:r>
      <w:r>
        <w:t xml:space="preserve"> </w:t>
      </w:r>
      <w:r>
        <w:t xml:space="preserve">to adjust their models more swiftly than their counterparts in other regions. However, it also imposes a higher burden of responsibility, as errors in analysis can have immediate repercussions on market confidence. The volatility requires a robust framework for risk assessment, where the</w:t>
      </w:r>
      <w:r>
        <w:t xml:space="preserve"> </w:t>
      </w:r>
      <w:r>
        <w:rPr>
          <w:bCs/>
          <w:b/>
        </w:rPr>
        <w:t xml:space="preserve">Financial Analyst</w:t>
      </w:r>
      <w:r>
        <w:t xml:space="preserve"> </w:t>
      </w:r>
      <w:r>
        <w:t xml:space="preserve">must constantly recalibrate forecasts based on real-time data from both domestic and international markets.</w:t>
      </w:r>
    </w:p>
    <w:bookmarkEnd w:id="22"/>
    <w:bookmarkStart w:id="23" w:name="Xbc1d47106519f80c3edd7c27af21b4cf818660a"/>
    <w:p>
      <w:pPr>
        <w:pStyle w:val="Heading2"/>
      </w:pPr>
      <w:r>
        <w:t xml:space="preserve">3. Digital Transformation and Fintech Integration</w:t>
      </w:r>
    </w:p>
    <w:p>
      <w:pPr>
        <w:pStyle w:val="FirstParagraph"/>
      </w:pPr>
      <w:r>
        <w:t xml:space="preserve">The advent of FinTech (Financial Technology) has revolutionized how analysis is conducted in Turkey Ankara. Traditional methods of manual spreadsheet management are being rapidly replaced by advanced data analytics platforms, artificial intelligence (AI), and machine learning algorithms.</w:t>
      </w:r>
      <w:r>
        <w:t xml:space="preserve"> </w:t>
      </w:r>
      <w:r>
        <w:rPr>
          <w:bCs/>
          <w:b/>
        </w:rPr>
        <w:t xml:space="preserve">Financial Analysts</w:t>
      </w:r>
      <w:r>
        <w:t xml:space="preserve"> </w:t>
      </w:r>
      <w:r>
        <w:t xml:space="preserve">in Ankara are increasingly required to possess hybrid skill sets that combine traditional accounting knowledge with proficiency in data science tools such as Python, R, and SQL.</w:t>
      </w:r>
    </w:p>
    <w:p>
      <w:pPr>
        <w:pStyle w:val="BodyText"/>
      </w:pPr>
      <w:r>
        <w:t xml:space="preserve">In Turkey Ankara, there is a growing ecosystem of startups and innovation hubs dedicated to financial solutions. This environment encourages</w:t>
      </w:r>
      <w:r>
        <w:t xml:space="preserve"> </w:t>
      </w:r>
      <w:r>
        <w:rPr>
          <w:bCs/>
          <w:b/>
        </w:rPr>
        <w:t xml:space="preserve">Financial Analysts</w:t>
      </w:r>
      <w:r>
        <w:t xml:space="preserve"> </w:t>
      </w:r>
      <w:r>
        <w:t xml:space="preserve">to collaborate with software engineers and data scientists. For instance, predictive modeling for currency hedging strategies has become increasingly sophisticated in the capital region. The ability of a</w:t>
      </w:r>
      <w:r>
        <w:t xml:space="preserve"> </w:t>
      </w:r>
      <w:r>
        <w:rPr>
          <w:bCs/>
          <w:b/>
        </w:rPr>
        <w:t xml:space="preserve">Financial Analyst</w:t>
      </w:r>
      <w:r>
        <w:t xml:space="preserve"> </w:t>
      </w:r>
      <w:r>
        <w:t xml:space="preserve">to interpret complex algorithmic outputs is now as important as their ability to read a balance sheet. This digital shift is particularly pronounced in Turkey Ankara due to the presence of tech-savvy graduates from leading universities and the supportive government initiatives aimed at digitizing public services.</w:t>
      </w:r>
    </w:p>
    <w:bookmarkEnd w:id="23"/>
    <w:bookmarkStart w:id="24" w:name="Xfd6c0bd97f3326077207f184e0151b9cadf8202"/>
    <w:p>
      <w:pPr>
        <w:pStyle w:val="Heading2"/>
      </w:pPr>
      <w:r>
        <w:t xml:space="preserve">4. Regulatory Compliance and Ethical Standards</w:t>
      </w:r>
    </w:p>
    <w:p>
      <w:pPr>
        <w:pStyle w:val="FirstParagraph"/>
      </w:pPr>
      <w:r>
        <w:t xml:space="preserve">Given that Ankara is home to the primary regulatory authorities of Turkey, compliance is a central pillar of the</w:t>
      </w:r>
      <w:r>
        <w:t xml:space="preserve"> </w:t>
      </w:r>
      <w:r>
        <w:rPr>
          <w:bCs/>
          <w:b/>
        </w:rPr>
        <w:t xml:space="preserve">Financial Analyst</w:t>
      </w:r>
      <w:r>
        <w:t xml:space="preserve">'s mandate. The Capital Markets Board (SPK) and the Banking Regulation and Supervision Agency (BRSA) enforce strict guidelines on reporting, transparency, and corporate governance. For</w:t>
      </w:r>
      <w:r>
        <w:t xml:space="preserve"> </w:t>
      </w:r>
      <w:r>
        <w:rPr>
          <w:bCs/>
          <w:b/>
        </w:rPr>
        <w:t xml:space="preserve">Financial Analysts</w:t>
      </w:r>
      <w:r>
        <w:t xml:space="preserve">, staying abreast of these regulations is not optional; it is a professional necessity.</w:t>
      </w:r>
    </w:p>
    <w:p>
      <w:pPr>
        <w:pStyle w:val="BodyText"/>
      </w:pPr>
      <w:r>
        <w:t xml:space="preserve">This paper argues that</w:t>
      </w:r>
      <w:r>
        <w:t xml:space="preserve"> </w:t>
      </w:r>
      <w:r>
        <w:rPr>
          <w:bCs/>
          <w:b/>
        </w:rPr>
        <w:t xml:space="preserve">Financial Analysts</w:t>
      </w:r>
      <w:r>
        <w:t xml:space="preserve"> </w:t>
      </w:r>
      <w:r>
        <w:t xml:space="preserve">in Turkey Ankara play a crucial role as the first line of defense against regulatory breaches. Through rigorous internal audits and compliance checks, they ensure that financial reporting meets international standards while adhering to local laws. The ethical dimension of this role is also significant; maintaining trust in financial markets requires</w:t>
      </w:r>
      <w:r>
        <w:t xml:space="preserve"> </w:t>
      </w:r>
      <w:r>
        <w:rPr>
          <w:bCs/>
          <w:b/>
        </w:rPr>
        <w:t xml:space="preserve">Financial Analysts</w:t>
      </w:r>
      <w:r>
        <w:t xml:space="preserve"> </w:t>
      </w:r>
      <w:r>
        <w:t xml:space="preserve">to uphold the highest standards of integrity, particularly in a region where political and economic narratives can often intersect.</w:t>
      </w:r>
    </w:p>
    <w:bookmarkEnd w:id="24"/>
    <w:bookmarkStart w:id="25" w:name="strategic-advisory-and-value-creation"/>
    <w:p>
      <w:pPr>
        <w:pStyle w:val="Heading2"/>
      </w:pPr>
      <w:r>
        <w:t xml:space="preserve">5. Strategic Advisory and Value Creation</w:t>
      </w:r>
    </w:p>
    <w:p>
      <w:pPr>
        <w:pStyle w:val="FirstParagraph"/>
      </w:pPr>
      <w:r>
        <w:t xml:space="preserve">Beyond compliance and reporting, the modern</w:t>
      </w:r>
      <w:r>
        <w:t xml:space="preserve"> </w:t>
      </w:r>
      <w:r>
        <w:rPr>
          <w:bCs/>
          <w:b/>
        </w:rPr>
        <w:t xml:space="preserve">Financial Analyst</w:t>
      </w:r>
      <w:r>
        <w:t xml:space="preserve"> </w:t>
      </w:r>
      <w:r>
        <w:t xml:space="preserve">in Turkey Ankara is expected to drive value creation through strategic advisory services. Corporate leaders in Ankara rely on these experts for mergers and acquisitions (M&amp;A) analysis, capital structure optimization, and investment portfolio management. The unique position of Ankara allows analysts to leverage political stability assessments alongside economic data, providing a comprehensive view for stakeholders.</w:t>
      </w:r>
    </w:p>
    <w:p>
      <w:pPr>
        <w:pStyle w:val="BodyText"/>
      </w:pPr>
      <w:r>
        <w:t xml:space="preserve">For example, when evaluating infrastructure projects in central Anatolia funded by Turkish banks based in Ankara,</w:t>
      </w:r>
      <w:r>
        <w:t xml:space="preserve"> </w:t>
      </w:r>
      <w:r>
        <w:rPr>
          <w:bCs/>
          <w:b/>
        </w:rPr>
        <w:t xml:space="preserve">Financial Analysts</w:t>
      </w:r>
      <w:r>
        <w:t xml:space="preserve"> </w:t>
      </w:r>
      <w:r>
        <w:t xml:space="preserve">must assess not only the financial viability but also the geopolitical implications. This holistic approach distinguishes top-tier analysts in Turkey Ankara from those who focus solely on quantitative metrics. By integrating qualitative risk factors with quantitative models, these professionals provide actionable insights that guide long-term strategic planning.</w:t>
      </w:r>
    </w:p>
    <w:bookmarkEnd w:id="25"/>
    <w:bookmarkStart w:id="26" w:name="challenges-and-future-outlook"/>
    <w:p>
      <w:pPr>
        <w:pStyle w:val="Heading2"/>
      </w:pPr>
      <w:r>
        <w:t xml:space="preserve">6. Challenges and Future Outlook</w:t>
      </w:r>
    </w:p>
    <w:p>
      <w:pPr>
        <w:pStyle w:val="FirstParagraph"/>
      </w:pPr>
      <w:r>
        <w:t xml:space="preserve">Despite the advancements,</w:t>
      </w:r>
      <w:r>
        <w:t xml:space="preserve"> </w:t>
      </w:r>
      <w:r>
        <w:rPr>
          <w:bCs/>
          <w:b/>
        </w:rPr>
        <w:t xml:space="preserve">Financial Analysts</w:t>
      </w:r>
      <w:r>
        <w:t xml:space="preserve"> </w:t>
      </w:r>
      <w:r>
        <w:t xml:space="preserve">in Turkey Ankara face several challenges. Brain drain remains a concern, with many talented professionals seeking opportunities abroad due to economic uncertainties. Furthermore, the rapid pace of technological change requires continuous upskilling, which can be resource-intensive for smaller firms. Addressing these issues is vital for the sustainability of the financial sector in Ankara.</w:t>
      </w:r>
    </w:p>
    <w:p>
      <w:pPr>
        <w:pStyle w:val="BodyText"/>
      </w:pPr>
      <w:r>
        <w:t xml:space="preserve">Looking forward, the role of the</w:t>
      </w:r>
      <w:r>
        <w:t xml:space="preserve"> </w:t>
      </w:r>
      <w:r>
        <w:rPr>
          <w:bCs/>
          <w:b/>
        </w:rPr>
        <w:t xml:space="preserve">Financial Analyst</w:t>
      </w:r>
      <w:r>
        <w:t xml:space="preserve"> </w:t>
      </w:r>
      <w:r>
        <w:t xml:space="preserve">will likely become even more integrated with sustainability and ESG (Environmental, Social, and Governance) criteria. As global investors increase their focus on sustainable investments,</w:t>
      </w:r>
      <w:r>
        <w:t xml:space="preserve"> </w:t>
      </w:r>
      <w:r>
        <w:rPr>
          <w:bCs/>
          <w:b/>
        </w:rPr>
        <w:t xml:space="preserve">Financial Analysts</w:t>
      </w:r>
      <w:r>
        <w:t xml:space="preserve"> </w:t>
      </w:r>
      <w:r>
        <w:t xml:space="preserve">in Turkey Ankara will need to develop metrics that evaluate corporate sustainability performance. This evolution aligns with Turkey’s broader national strategies for green growth and digital transformation.</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Financial Analyst</w:t>
      </w:r>
      <w:r>
        <w:t xml:space="preserve"> </w:t>
      </w:r>
      <w:r>
        <w:t xml:space="preserve">operating in Turkey Ankara is at the forefront of economic resilience and innovation. The unique confluence of regulatory authority, political significance, and technological adoption makes Ankara a critical node in the global financial network. By mastering both traditional analytical skills and modern digital competencies, these professionals ensure that organizations can navigate volatility with confidence. As Turkey continues to develop its economic infrastructure, the strategic importance of</w:t>
      </w:r>
      <w:r>
        <w:t xml:space="preserve"> </w:t>
      </w:r>
      <w:r>
        <w:rPr>
          <w:bCs/>
          <w:b/>
        </w:rPr>
        <w:t xml:space="preserve">Financial Analysts</w:t>
      </w:r>
      <w:r>
        <w:t xml:space="preserve"> </w:t>
      </w:r>
      <w:r>
        <w:t xml:space="preserve">in Turkey Ankara will only grow, making their contribution indispensable to national prosperity.</w:t>
      </w:r>
    </w:p>
    <w:bookmarkEnd w:id="27"/>
    <w:bookmarkStart w:id="28" w:name="references"/>
    <w:p>
      <w:pPr>
        <w:pStyle w:val="Heading2"/>
      </w:pPr>
      <w:r>
        <w:t xml:space="preserve">References</w:t>
      </w:r>
    </w:p>
    <w:p>
      <w:pPr>
        <w:numPr>
          <w:ilvl w:val="0"/>
          <w:numId w:val="1001"/>
        </w:numPr>
        <w:pStyle w:val="Compact"/>
      </w:pPr>
      <w:r>
        <w:t xml:space="preserve">Kaplan, M. (2022). "Macroeconomic Volatility and Corporate Strategy in Turkey." Journal of Turkish Economic Research, 15(3), 45-67.</w:t>
      </w:r>
    </w:p>
    <w:p>
      <w:pPr>
        <w:numPr>
          <w:ilvl w:val="0"/>
          <w:numId w:val="1001"/>
        </w:numPr>
        <w:pStyle w:val="Compact"/>
      </w:pPr>
      <w:r>
        <w:t xml:space="preserve">Turkish Capital Markets Board. (2023). "Annual Report on Financial Market Stability." Ankara: SPK Publications.</w:t>
      </w:r>
    </w:p>
    <w:p>
      <w:pPr>
        <w:numPr>
          <w:ilvl w:val="0"/>
          <w:numId w:val="1001"/>
        </w:numPr>
        <w:pStyle w:val="Compact"/>
      </w:pPr>
      <w:r>
        <w:t xml:space="preserve">Aydin, S., &amp; Yilmaz, K. (2021). "The Impact of Digital Transformation on Financial Analysis Practices in Emerging Markets." International Journal of Finance and Banking Studies, 10(2), 112-130.</w:t>
      </w:r>
    </w:p>
    <w:p>
      <w:pPr>
        <w:numPr>
          <w:ilvl w:val="0"/>
          <w:numId w:val="1001"/>
        </w:numPr>
        <w:pStyle w:val="Compact"/>
      </w:pPr>
      <w:r>
        <w:t xml:space="preserve">Central Bank of the Republic of Turkey. (2023). "Financial Stability Report Q3." Ankara: CBRT.</w:t>
      </w:r>
    </w:p>
    <w:p>
      <w:pPr>
        <w:numPr>
          <w:ilvl w:val="0"/>
          <w:numId w:val="1001"/>
        </w:numPr>
        <w:pStyle w:val="Compact"/>
      </w:pPr>
      <w:r>
        <w:t xml:space="preserve">Gül, E. (2024). "Role of FinTech in Enhancing Analyst Efficiency in Ankara's Banking Sector." Turkish Journal of Business Administration, 8(1), 22-35.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Financial Analysts in Turkey Ankara</dc:title>
  <dc:creator/>
  <dc:language>en</dc:language>
  <cp:keywords/>
  <dcterms:created xsi:type="dcterms:W3CDTF">2026-07-29T03:54:54Z</dcterms:created>
  <dcterms:modified xsi:type="dcterms:W3CDTF">2026-07-29T03:54:54Z</dcterms:modified>
</cp:coreProperties>
</file>

<file path=docProps/custom.xml><?xml version="1.0" encoding="utf-8"?>
<Properties xmlns="http://schemas.openxmlformats.org/officeDocument/2006/custom-properties" xmlns:vt="http://schemas.openxmlformats.org/officeDocument/2006/docPropsVTypes"/>
</file>