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Financial</w:t>
      </w:r>
      <w:r>
        <w:t xml:space="preserve"> </w:t>
      </w:r>
      <w:r>
        <w:t xml:space="preserve">Analysis</w:t>
      </w:r>
      <w:r>
        <w:t xml:space="preserve"> </w:t>
      </w:r>
      <w:r>
        <w:t xml:space="preserve">in</w:t>
      </w:r>
      <w:r>
        <w:t xml:space="preserve"> </w:t>
      </w:r>
      <w:r>
        <w:t xml:space="preserve">the</w:t>
      </w:r>
      <w:r>
        <w:t xml:space="preserve"> </w:t>
      </w:r>
      <w:r>
        <w:t xml:space="preserve">Modern</w:t>
      </w:r>
      <w:r>
        <w:t xml:space="preserve"> </w:t>
      </w:r>
      <w:r>
        <w:t xml:space="preserve">Era:</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Best</w:t>
      </w:r>
      <w:r>
        <w:t xml:space="preserve"> </w:t>
      </w:r>
      <w:r>
        <w:t xml:space="preserve">Practices</w:t>
      </w:r>
      <w:r>
        <w:t xml:space="preserve"> </w:t>
      </w:r>
      <w:r>
        <w:t xml:space="preserve">for</w:t>
      </w:r>
      <w:r>
        <w:t xml:space="preserve"> </w:t>
      </w:r>
      <w:r>
        <w:t xml:space="preserve">United</w:t>
      </w:r>
      <w:r>
        <w:t xml:space="preserve"> </w:t>
      </w:r>
      <w:r>
        <w:t xml:space="preserve">States</w:t>
      </w:r>
      <w:r>
        <w:t xml:space="preserve"> </w:t>
      </w:r>
      <w:r>
        <w:t xml:space="preserve">Los</w:t>
      </w:r>
      <w:r>
        <w:t xml:space="preserve"> </w:t>
      </w:r>
      <w:r>
        <w:t xml:space="preserve">Angeles</w:t>
      </w:r>
      <w:r>
        <w:t xml:space="preserve"> </w:t>
      </w:r>
      <w:r>
        <w:t xml:space="preserve">Markets</w:t>
      </w:r>
    </w:p>
    <w:bookmarkStart w:id="31" w:name="Xe098b17be66b1250886e8f8b62f6e96bb5e1151"/>
    <w:p>
      <w:pPr>
        <w:pStyle w:val="Heading1"/>
      </w:pPr>
      <w:r>
        <w:t xml:space="preserve">Strategic Financial Analysis in the Modern Era:</w:t>
      </w:r>
      <w:r>
        <w:br/>
      </w:r>
      <w:r>
        <w:t xml:space="preserve">A Conference Paper on Best Practices for United States Los Angeles Markets</w:t>
      </w:r>
    </w:p>
    <w:p>
      <w:pPr>
        <w:pStyle w:val="FirstParagraph"/>
      </w:pPr>
      <w:r>
        <w:rPr>
          <w:bCs/>
          <w:b/>
        </w:rPr>
        <w:t xml:space="preserve">Author:</w:t>
      </w:r>
      <w:r>
        <w:br/>
      </w:r>
      <w:r>
        <w:t xml:space="preserve">Jordan A. Sterling, CFA</w:t>
      </w:r>
      <w:r>
        <w:br/>
      </w:r>
      <w:r>
        <w:t xml:space="preserve">Senior Financial Consultant</w:t>
      </w:r>
      <w:r>
        <w:br/>
      </w:r>
      <w:r>
        <w:t xml:space="preserve">Pacific Coast Research Institute</w:t>
      </w:r>
    </w:p>
    <w:p>
      <w:pPr>
        <w:pStyle w:val="BodyText"/>
      </w:pPr>
      <w:r>
        <w:rPr>
          <w:bCs/>
          <w:b/>
        </w:rPr>
        <w:t xml:space="preserve">Date:</w:t>
      </w:r>
      <w:r>
        <w:t xml:space="preserve"> </w:t>
      </w:r>
      <w:r>
        <w:t xml:space="preserve">October 2023</w:t>
      </w:r>
      <w:r>
        <w:br/>
      </w:r>
      <w:r>
        <w:rPr>
          <w:iCs/>
          <w:i/>
        </w:rPr>
        <w:t xml:space="preserve">Presentation at the Annual Global Finance Summit</w:t>
      </w:r>
    </w:p>
    <w:bookmarkStart w:id="20" w:name="abstract"/>
    <w:p>
      <w:pPr>
        <w:pStyle w:val="Heading2"/>
      </w:pPr>
      <w:r>
        <w:t xml:space="preserve">Abstract</w:t>
      </w:r>
    </w:p>
    <w:p>
      <w:pPr>
        <w:pStyle w:val="FirstParagraph"/>
      </w:pPr>
      <w:r>
        <w:t xml:space="preserve">The role of the</w:t>
      </w:r>
      <w:r>
        <w:t xml:space="preserve"> </w:t>
      </w:r>
      <w:r>
        <w:rPr>
          <w:bCs/>
          <w:b/>
        </w:rPr>
        <w:t xml:space="preserve">Financial Analyst</w:t>
      </w:r>
      <w:r>
        <w:t xml:space="preserve"> has undergone a profound transformation in recent years, driven by technological advancements, shifting regulatory landscapes, and evolving market dynamics. This paper explores the critical functions and strategic imperatives of the</w:t>
      </w:r>
      <w:r>
        <w:t xml:space="preserve"> </w:t>
      </w:r>
      <w:r>
        <w:rPr>
          <w:bCs/>
          <w:b/>
        </w:rPr>
        <w:t xml:space="preserve">Financial Analyst</w:t>
      </w:r>
      <w:r>
        <w:t xml:space="preserve"> within the context of United States Los Angeles. As a global hub for entertainment, technology, aerospace, and international trade,</w:t>
      </w:r>
      <w:r>
        <w:br/>
      </w:r>
      <w:r>
        <w:rPr>
          <w:iCs/>
          <w:i/>
        </w:rPr>
        <w:t xml:space="preserve">United States Los Angeles </w:t>
      </w:r>
      <w:r>
        <w:t xml:space="preserve">presents a unique microeconomic environment that demands specialized analytical skills. This conference paper aims to elucidate how modern</w:t>
      </w:r>
      <w:r>
        <w:t xml:space="preserve"> </w:t>
      </w:r>
      <w:r>
        <w:rPr>
          <w:bCs/>
          <w:b/>
        </w:rPr>
        <w:t xml:space="preserve">Financial Analyst</w:t>
      </w:r>
      <w:r>
        <w:t xml:space="preserve"> professionals can leverage data analytics, risk management frameworks, and strategic forecasting to drive value creation in this complex metropolitan ecosystem.</w:t>
      </w:r>
    </w:p>
    <w:bookmarkEnd w:id="20"/>
    <w:bookmarkStart w:id="21" w:name="introduction"/>
    <w:p>
      <w:pPr>
        <w:pStyle w:val="Heading2"/>
      </w:pPr>
      <w:r>
        <w:t xml:space="preserve">1. Introduction</w:t>
      </w:r>
    </w:p>
    <w:p>
      <w:pPr>
        <w:pStyle w:val="FirstParagraph"/>
      </w:pPr>
      <w:r>
        <w:t xml:space="preserve">In the contemporary business landscape, the</w:t>
      </w:r>
      <w:r>
        <w:t xml:space="preserve"> </w:t>
      </w:r>
      <w:r>
        <w:rPr>
          <w:bCs/>
          <w:b/>
        </w:rPr>
        <w:t xml:space="preserve">Financial Analyst</w:t>
      </w:r>
      <w:r>
        <w:t xml:space="preserve"> serves as the nexus between raw data and strategic decision-making. Traditionally viewed as custodians of historical data, today’s</w:t>
      </w:r>
      <w:r>
        <w:t xml:space="preserve"> </w:t>
      </w:r>
      <w:r>
        <w:rPr>
          <w:bCs/>
          <w:b/>
        </w:rPr>
        <w:t xml:space="preserve">Financial Analysts </w:t>
      </w:r>
      <w:r>
        <w:t xml:space="preserve">are increasingly positioned as forward-looking strategic partners. Nowhere is this transition more evident than in United States Los Angeles, a city that serves as both an economic powerhouse and a cultural epicenter. The financial markets in United States Los Angeles are characterized by high volatility, rapid innovation cycles, and significant cross-border capital flows.</w:t>
      </w:r>
    </w:p>
    <w:p>
      <w:pPr>
        <w:pStyle w:val="BodyText"/>
      </w:pPr>
      <w:r>
        <w:t xml:space="preserve">This document outlines the evolving scope of the</w:t>
      </w:r>
      <w:r>
        <w:t xml:space="preserve"> </w:t>
      </w:r>
      <w:r>
        <w:rPr>
          <w:bCs/>
          <w:b/>
        </w:rPr>
        <w:t xml:space="preserve">Financial Analyst</w:t>
      </w:r>
      <w:r>
        <w:t xml:space="preserve"> role specifically tailored to the demands of United States Los Angeles. By examining local industry clusters and macroeconomic indicators, we argue that specialized knowledge combined with robust analytical frameworks is essential for maintaining competitive advantage in this region.</w:t>
      </w:r>
    </w:p>
    <w:bookmarkEnd w:id="21"/>
    <w:bookmarkStart w:id="22" w:name="Xba5d6965a1c7bbfcb32beff525965846a9255f7"/>
    <w:p>
      <w:pPr>
        <w:pStyle w:val="Heading2"/>
      </w:pPr>
      <w:r>
        <w:t xml:space="preserve">2. The Unique Economic Fabric of United States Los Angeles</w:t>
      </w:r>
    </w:p>
    <w:p>
      <w:pPr>
        <w:pStyle w:val="FirstParagraph"/>
      </w:pPr>
      <w:r>
        <w:t xml:space="preserve">To understand the specific challenges faced by a</w:t>
      </w:r>
      <w:r>
        <w:t xml:space="preserve"> </w:t>
      </w:r>
      <w:r>
        <w:rPr>
          <w:bCs/>
          <w:b/>
        </w:rPr>
        <w:t xml:space="preserve">Financial Analyst </w:t>
      </w:r>
      <w:r>
        <w:t xml:space="preserve">in this region, one must first appreciate the economic diversity of United States Los Angeles. Unlike other major financial hubs such as New York or Chicago, which may lean heavily toward investment banking or commodities respectively,</w:t>
      </w:r>
      <w:r>
        <w:br/>
      </w:r>
      <w:r>
        <w:rPr>
          <w:iCs/>
          <w:i/>
        </w:rPr>
        <w:t xml:space="preserve">United States Los Angeles </w:t>
      </w:r>
      <w:r>
        <w:t xml:space="preserve">demonstrates a hybrid economy.</w:t>
      </w:r>
    </w:p>
    <w:p>
      <w:pPr>
        <w:numPr>
          <w:ilvl w:val="0"/>
          <w:numId w:val="1001"/>
        </w:numPr>
        <w:pStyle w:val="Compact"/>
      </w:pPr>
      <w:r>
        <w:rPr>
          <w:bCs/>
          <w:b/>
        </w:rPr>
        <w:t xml:space="preserve">The Entertainment and Media Sector:</w:t>
      </w:r>
      <w:r>
        <w:t xml:space="preserve"> This sector requires specialized revenue recognition models and intellectual property valuation techniques. A</w:t>
      </w:r>
      <w:r>
        <w:t xml:space="preserve"> </w:t>
      </w:r>
      <w:r>
        <w:rPr>
          <w:bCs/>
          <w:b/>
        </w:rPr>
        <w:t xml:space="preserve">Financial Analyst </w:t>
      </w:r>
      <w:r>
        <w:t xml:space="preserve">navigating this space must understand long-term production financing, residual rights, and digital streaming royalty structures.</w:t>
      </w:r>
    </w:p>
    <w:p>
      <w:pPr>
        <w:numPr>
          <w:ilvl w:val="0"/>
          <w:numId w:val="1001"/>
        </w:numPr>
        <w:pStyle w:val="Compact"/>
      </w:pPr>
      <w:r>
        <w:rPr>
          <w:bCs/>
          <w:b/>
        </w:rPr>
        <w:t xml:space="preserve">Aerospace and Defense:</w:t>
      </w:r>
      <w:r>
        <w:t xml:space="preserve"> With a significant presence of major aerospace firms, financial modeling in United States Los Angeles often involves long-term contract accounting and government compliance auditing. The</w:t>
      </w:r>
      <w:r>
        <w:t xml:space="preserve"> </w:t>
      </w:r>
      <w:r>
        <w:rPr>
          <w:bCs/>
          <w:b/>
        </w:rPr>
        <w:t xml:space="preserve">Financial Analyst </w:t>
      </w:r>
      <w:r>
        <w:t xml:space="preserve">must be adept at managing project-based budgets with high regulatory scrutiny.</w:t>
      </w:r>
    </w:p>
    <w:p>
      <w:pPr>
        <w:numPr>
          <w:ilvl w:val="0"/>
          <w:numId w:val="1001"/>
        </w:numPr>
        <w:pStyle w:val="Compact"/>
      </w:pPr>
      <w:r>
        <w:rPr>
          <w:bCs/>
          <w:b/>
        </w:rPr>
        <w:t xml:space="preserve">Tech and Innovation:</w:t>
      </w:r>
      <w:r>
        <w:t xml:space="preserve"> The rise of Silicon Beach has introduced a surge in venture capital activity. Here, the</w:t>
      </w:r>
      <w:r>
        <w:t xml:space="preserve"> </w:t>
      </w:r>
      <w:r>
        <w:rPr>
          <w:bCs/>
          <w:b/>
        </w:rPr>
        <w:t xml:space="preserve">Financial Analyst </w:t>
      </w:r>
      <w:r>
        <w:t xml:space="preserve">must evaluate early-stage startups using non-traditional metrics, focusing on user acquisition costs, lifetime value (LTV), and burn rates rather than traditional EBITDA margins.</w:t>
      </w:r>
    </w:p>
    <w:p>
      <w:pPr>
        <w:pStyle w:val="FirstParagraph"/>
      </w:pPr>
      <w:r>
        <w:t xml:space="preserve">This diversity necessitates that a</w:t>
      </w:r>
      <w:r>
        <w:t xml:space="preserve"> </w:t>
      </w:r>
      <w:r>
        <w:rPr>
          <w:bCs/>
          <w:b/>
        </w:rPr>
        <w:t xml:space="preserve">Financial Analyst </w:t>
      </w:r>
      <w:r>
        <w:t xml:space="preserve">serving United States Los Angeles markets possesses a versatile skill set capable of adapting to vastly different industry standards.</w:t>
      </w:r>
    </w:p>
    <w:bookmarkEnd w:id="22"/>
    <w:bookmarkStart w:id="26" w:name="Xb209478c4b09435faa54279e2b5dc0cee7523bb"/>
    <w:p>
      <w:pPr>
        <w:pStyle w:val="Heading2"/>
      </w:pPr>
      <w:r>
        <w:t xml:space="preserve">3. Core Competencies of the Modern Financial Analyst</w:t>
      </w:r>
    </w:p>
    <w:p>
      <w:pPr>
        <w:pStyle w:val="FirstParagraph"/>
      </w:pPr>
      <w:r>
        <w:t xml:space="preserve">The efficacy of any</w:t>
      </w:r>
      <w:r>
        <w:t xml:space="preserve"> </w:t>
      </w:r>
      <w:r>
        <w:rPr>
          <w:bCs/>
          <w:b/>
        </w:rPr>
        <w:t xml:space="preserve">Financial Analyst </w:t>
      </w:r>
      <w:r>
        <w:t xml:space="preserve"> is dependent on their technical proficiency and strategic insight. In United States Los Angeles, where speed and accuracy are paramount, several core competencies have emerged as critical.</w:t>
      </w:r>
    </w:p>
    <w:bookmarkStart w:id="23" w:name="X65bafc433bdfdef77ce0d5c85671da4a0ecab2a"/>
    <w:p>
      <w:pPr>
        <w:pStyle w:val="Heading3"/>
      </w:pPr>
      <w:r>
        <w:t xml:space="preserve">3.1 Advanced Data Analytics and Visualization</w:t>
      </w:r>
    </w:p>
    <w:p>
      <w:pPr>
        <w:pStyle w:val="FirstParagraph"/>
      </w:pPr>
      <w:r>
        <w:t xml:space="preserve">Gone are the days when spreadsheets were the sole tool of the trade. Today’s</w:t>
      </w:r>
      <w:r>
        <w:t xml:space="preserve"> </w:t>
      </w:r>
      <w:r>
        <w:rPr>
          <w:bCs/>
          <w:b/>
        </w:rPr>
        <w:t xml:space="preserve">Financial Analyst </w:t>
      </w:r>
      <w:r>
        <w:t xml:space="preserve"> must be proficient in tools such as Python, R, Tableau, and Power BI. In United States Los Angeles, where data generation is rapid due to high consumer engagement across digital platforms, the ability to clean large datasets and visualize trends in real-time is invaluable. This allows stakeholders to make quicker decisions regarding marketing spend or inventory management.</w:t>
      </w:r>
    </w:p>
    <w:bookmarkEnd w:id="23"/>
    <w:bookmarkStart w:id="24" w:name="X1060bf11342c490f72bf0c3d204528d29f411a9"/>
    <w:p>
      <w:pPr>
        <w:pStyle w:val="Heading3"/>
      </w:pPr>
      <w:r>
        <w:t xml:space="preserve">3.2 Risk Management and Regulatory Compliance</w:t>
      </w:r>
    </w:p>
    <w:p>
      <w:pPr>
        <w:pStyle w:val="FirstParagraph"/>
      </w:pPr>
      <w:r>
        <w:t xml:space="preserve">The financial sector in United States Los Angeles operates under strict federal and state regulations. A</w:t>
      </w:r>
      <w:r>
        <w:t xml:space="preserve"> </w:t>
      </w:r>
      <w:r>
        <w:rPr>
          <w:bCs/>
          <w:b/>
        </w:rPr>
        <w:t xml:space="preserve">Financial Analyst </w:t>
      </w:r>
      <w:r>
        <w:t xml:space="preserve"> must have a deep understanding of GAAP (Generally Accepted Accounting Principles) as well as specific California state regulations regarding labor, environmental impact, and corporate governance. Proactive risk management involves identifying potential regulatory hurdles before they become liabilities, ensuring that financial forecasts remain robust even under stress scenarios.</w:t>
      </w:r>
    </w:p>
    <w:bookmarkEnd w:id="24"/>
    <w:bookmarkStart w:id="25" w:name="Xa9b5e81ed11b47813b25f16d242ec1b0eb48b40"/>
    <w:p>
      <w:pPr>
        <w:pStyle w:val="Heading3"/>
      </w:pPr>
      <w:r>
        <w:t xml:space="preserve">3.3 Strategic Forecasting and Scenario Planning</w:t>
      </w:r>
    </w:p>
    <w:p>
      <w:pPr>
        <w:pStyle w:val="FirstParagraph"/>
      </w:pPr>
      <w:r>
        <w:t xml:space="preserve">In a market as dynamic as United States Los Angeles static budgets are often obsolete upon creation. The</w:t>
      </w:r>
      <w:r>
        <w:t xml:space="preserve"> </w:t>
      </w:r>
      <w:r>
        <w:rPr>
          <w:bCs/>
          <w:b/>
        </w:rPr>
        <w:t xml:space="preserve">Financial Analyst </w:t>
      </w:r>
      <w:r>
        <w:t xml:space="preserve"> must employ dynamic scenario planning, modeling best-case, worst-case, and most-likely outcomes based on variable inputs such as supply chain disruptions or shifts in consumer sentiment. This agility allows organizations to pivot quickly in response to market changes.</w:t>
      </w:r>
    </w:p>
    <w:bookmarkEnd w:id="25"/>
    <w:bookmarkEnd w:id="26"/>
    <w:bookmarkStart w:id="27" w:name="X46af548e45f1da3d73f9b149e0a00d9f2b9f4d7"/>
    <w:p>
      <w:pPr>
        <w:pStyle w:val="Heading2"/>
      </w:pPr>
      <w:r>
        <w:t xml:space="preserve">4. Challenges Facing Financial Analysts in United States Los Angeles</w:t>
      </w:r>
    </w:p>
    <w:p>
      <w:pPr>
        <w:pStyle w:val="FirstParagraph"/>
      </w:pPr>
      <w:r>
        <w:t xml:space="preserve">Despite the opportunities,</w:t>
      </w:r>
      <w:r>
        <w:t xml:space="preserve"> </w:t>
      </w:r>
      <w:r>
        <w:rPr>
          <w:bCs/>
          <w:b/>
        </w:rPr>
        <w:t xml:space="preserve">Financial Analysts </w:t>
      </w:r>
      <w:r>
        <w:t xml:space="preserve"> operating in United States Los Angeles face distinct challenges.</w:t>
      </w:r>
    </w:p>
    <w:p>
      <w:pPr>
        <w:pStyle w:val="BodyText"/>
      </w:pPr>
      <w:r>
        <w:rPr>
          <w:bCs/>
          <w:b/>
        </w:rPr>
        <w:t xml:space="preserve">Economic Inequality and Market Segmentation:</w:t>
      </w:r>
      <w:r>
        <w:t xml:space="preserve"> United States Los Angeles exhibits stark economic disparities. Financial models must account for this segmentation when projecting consumer spending. A</w:t>
      </w:r>
      <w:r>
        <w:t xml:space="preserve"> </w:t>
      </w:r>
      <w:r>
        <w:rPr>
          <w:bCs/>
          <w:b/>
        </w:rPr>
        <w:t xml:space="preserve">Financial Analyst </w:t>
      </w:r>
      <w:r>
        <w:t xml:space="preserve"> must be able to disaggregate data to understand how premium luxury goods perform differently from essential services.</w:t>
      </w:r>
    </w:p>
    <w:p>
      <w:pPr>
        <w:pStyle w:val="BodyText"/>
      </w:pPr>
      <w:r>
        <w:rPr>
          <w:bCs/>
          <w:b/>
        </w:rPr>
        <w:t xml:space="preserve">Talent Acquisition and Retention:</w:t>
      </w:r>
      <w:r>
        <w:t xml:space="preserve"> The demand for skilled</w:t>
      </w:r>
      <w:r>
        <w:t xml:space="preserve"> </w:t>
      </w:r>
      <w:r>
        <w:rPr>
          <w:bCs/>
          <w:b/>
        </w:rPr>
        <w:t xml:space="preserve">Financial Analysts </w:t>
      </w:r>
      <w:r>
        <w:t xml:space="preserve"> in United States Los Angeles is high, leading to intense competition for talent. Organizations must offer not only competitive compensation but also opportunities for continuous professional development, particularly in emerging technologies like AI and machine learning.</w:t>
      </w:r>
    </w:p>
    <w:p>
      <w:pPr>
        <w:pStyle w:val="BodyText"/>
      </w:pPr>
      <w:r>
        <w:rPr>
          <w:bCs/>
          <w:b/>
        </w:rPr>
        <w:t xml:space="preserve">Sustainability Reporting:</w:t>
      </w:r>
      <w:r>
        <w:t xml:space="preserve"> There is growing pressure in United States Los Angeles for corporate transparency regarding environmental, social, and governance (ESG) criteria.</w:t>
      </w:r>
      <w:r>
        <w:t xml:space="preserve"> </w:t>
      </w:r>
      <w:r>
        <w:rPr>
          <w:bCs/>
          <w:b/>
        </w:rPr>
        <w:t xml:space="preserve">Financial Analysts </w:t>
      </w:r>
      <w:r>
        <w:t xml:space="preserve"> are increasingly tasked with integrating non-financial metrics into traditional financial reports, requiring new methodologies for valuation and reporting.</w:t>
      </w:r>
    </w:p>
    <w:bookmarkEnd w:id="27"/>
    <w:bookmarkStart w:id="28" w:name="recommendations-for-future-practice"/>
    <w:p>
      <w:pPr>
        <w:pStyle w:val="Heading2"/>
      </w:pPr>
      <w:r>
        <w:t xml:space="preserve">5. Recommendations for Future Practice</w:t>
      </w:r>
    </w:p>
    <w:p>
      <w:pPr>
        <w:pStyle w:val="FirstParagraph"/>
      </w:pPr>
      <w:r>
        <w:t xml:space="preserve">To remain effective in United States Los Angeles, the</w:t>
      </w:r>
      <w:r>
        <w:t xml:space="preserve"> </w:t>
      </w:r>
      <w:r>
        <w:rPr>
          <w:bCs/>
          <w:b/>
        </w:rPr>
        <w:t xml:space="preserve">Financial Analyst </w:t>
      </w:r>
      <w:r>
        <w:t xml:space="preserve"> community must embrace several forward-looking practices.</w:t>
      </w:r>
    </w:p>
    <w:p>
      <w:pPr>
        <w:numPr>
          <w:ilvl w:val="0"/>
          <w:numId w:val="1002"/>
        </w:numPr>
        <w:pStyle w:val="Compact"/>
      </w:pPr>
      <w:r>
        <w:rPr>
          <w:bCs/>
          <w:b/>
        </w:rPr>
        <w:t xml:space="preserve">Lifelong Learning:</w:t>
      </w:r>
      <w:r>
        <w:t xml:space="preserve"> Continuous education in data science and regulatory updates is essential. Professional bodies should encourage certifications that bridge finance and technology.</w:t>
      </w:r>
    </w:p>
    <w:p>
      <w:pPr>
        <w:numPr>
          <w:ilvl w:val="0"/>
          <w:numId w:val="1002"/>
        </w:numPr>
        <w:pStyle w:val="Compact"/>
      </w:pPr>
      <w:r>
        <w:rPr>
          <w:bCs/>
          <w:b/>
        </w:rPr>
        <w:t xml:space="preserve">Cross-Functional Collaboration:</w:t>
      </w:r>
      <w:r>
        <w:t xml:space="preserve"> </w:t>
      </w:r>
      <w:r>
        <w:rPr>
          <w:bCs/>
          <w:b/>
        </w:rPr>
        <w:t xml:space="preserve">Financial Analysts </w:t>
      </w:r>
      <w:r>
        <w:t xml:space="preserve"> should work closely with marketing, operations, and IT departments. In United States Los Angeles, siloed information leads to suboptimal outcomes. Integrated teams produce more accurate forecasts.</w:t>
      </w:r>
    </w:p>
    <w:p>
      <w:pPr>
        <w:numPr>
          <w:ilvl w:val="0"/>
          <w:numId w:val="1002"/>
        </w:numPr>
        <w:pStyle w:val="Compact"/>
      </w:pPr>
      <w:r>
        <w:rPr>
          <w:bCs/>
          <w:b/>
        </w:rPr>
        <w:t xml:space="preserve">Emphasis on Soft Skills:</w:t>
      </w:r>
      <w:r>
        <w:t xml:space="preserve"> While technical skills are foundational, the ability to communicate complex financial data to non-financial stakeholders is crucial. A</w:t>
      </w:r>
      <w:r>
        <w:t xml:space="preserve"> </w:t>
      </w:r>
      <w:r>
        <w:rPr>
          <w:bCs/>
          <w:b/>
        </w:rPr>
        <w:t xml:space="preserve">Financial Analyst </w:t>
      </w:r>
      <w:r>
        <w:t xml:space="preserve"> must be a storyteller who uses data to drive narrative and action.</w:t>
      </w:r>
    </w:p>
    <w:bookmarkEnd w:id="28"/>
    <w:bookmarkStart w:id="29" w:name="conclusion"/>
    <w:p>
      <w:pPr>
        <w:pStyle w:val="Heading2"/>
      </w:pPr>
      <w:r>
        <w:t xml:space="preserve">6. Conclusion</w:t>
      </w:r>
    </w:p>
    <w:p>
      <w:pPr>
        <w:pStyle w:val="FirstParagraph"/>
      </w:pPr>
      <w:r>
        <w:t xml:space="preserve">The role of the</w:t>
      </w:r>
      <w:r>
        <w:t xml:space="preserve"> </w:t>
      </w:r>
      <w:r>
        <w:rPr>
          <w:bCs/>
          <w:b/>
        </w:rPr>
        <w:t xml:space="preserve">Financial Analyst </w:t>
      </w:r>
      <w:r>
        <w:t xml:space="preserve"> is indispensable in navigating the complexities of modern commerce. In United States Los Angeles, a city defined by its innovation, diversity, and economic weight, this role carries particular significance. As evidenced by this conference paper, success in United States Los Angeles requires more than just accounting expertise; it demands strategic foresight, technological fluency, and a deep understanding of local industry nuances.</w:t>
      </w:r>
    </w:p>
    <w:p>
      <w:pPr>
        <w:pStyle w:val="BodyText"/>
      </w:pPr>
      <w:r>
        <w:t xml:space="preserve">By adapting to these evolving requirements</w:t>
      </w:r>
      <w:r>
        <w:t xml:space="preserve"> </w:t>
      </w:r>
      <w:r>
        <w:rPr>
          <w:bCs/>
          <w:b/>
        </w:rPr>
        <w:t xml:space="preserve">Financial Analysts </w:t>
      </w:r>
      <w:r>
        <w:t xml:space="preserve"> can not only mitigate risk but also unlock new avenues for growth. As the economic landscape of United States Los Angeles continues to shift, those who embrace change and leverage analytical insights will be best positioned to lead their organizations toward sustained success. The future of finance in United States Los Angeles lies in the hands of analysts who are not merely observers of numbers, but architects of strategic value.</w:t>
      </w:r>
    </w:p>
    <w:bookmarkEnd w:id="29"/>
    <w:bookmarkStart w:id="30" w:name="references"/>
    <w:p>
      <w:pPr>
        <w:pStyle w:val="Heading2"/>
      </w:pPr>
      <w:r>
        <w:t xml:space="preserve">References</w:t>
      </w:r>
    </w:p>
    <w:p>
      <w:pPr>
        <w:pStyle w:val="FirstParagraph"/>
      </w:pPr>
      <w:r>
        <w:rPr>
          <w:iCs/>
          <w:i/>
        </w:rPr>
        <w:t xml:space="preserve">Note: For the purpose of this conference paper draft, standard academic references have been omitted for brevity. However, in a full submission, citations would include data from the Bureau of Labor Statistics regarding California employment trends reports from major Los Angeles-based financial institutions such as the Federal Reserve Bank of San Francisco publications on regional economic indicators and case studies on local corporate financial strategies.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Financial Analysis in the Modern Era: A Conference Paper on Best Practices for United States Los Angeles Markets</dc:title>
  <dc:creator/>
  <cp:keywords/>
  <dcterms:created xsi:type="dcterms:W3CDTF">2026-07-30T03:13:54Z</dcterms:created>
  <dcterms:modified xsi:type="dcterms:W3CDTF">2026-07-30T03:13:54Z</dcterms:modified>
</cp:coreProperties>
</file>

<file path=docProps/custom.xml><?xml version="1.0" encoding="utf-8"?>
<Properties xmlns="http://schemas.openxmlformats.org/officeDocument/2006/custom-properties" xmlns:vt="http://schemas.openxmlformats.org/officeDocument/2006/docPropsVTypes"/>
</file>