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Market</w:t>
      </w:r>
      <w:r>
        <w:t xml:space="preserve"> </w:t>
      </w:r>
      <w:r>
        <w:t xml:space="preserve">Volatility</w:t>
      </w:r>
    </w:p>
    <w:bookmarkStart w:id="20" w:name="X6418dfff31e03b62fb62192d690a8109eb0aab0"/>
    <w:p>
      <w:pPr>
        <w:pStyle w:val="Heading1"/>
      </w:pPr>
      <w:r>
        <w:t xml:space="preserve">The Evolving Role of the Financial Analyst in Vietnam Ho Chi Minh City: Navigating Digital Transformation and Market Volatility</w:t>
      </w:r>
    </w:p>
    <w:p>
      <w:pPr>
        <w:pStyle w:val="FirstParagraph"/>
      </w:pPr>
      <w:r>
        <w:rPr>
          <w:bCs/>
          <w:b/>
        </w:rPr>
        <w:t xml:space="preserve">Prepared for the International Conference on Asian Economic Development</w:t>
      </w:r>
    </w:p>
    <w:p>
      <w:pPr>
        <w:pStyle w:val="BodyText"/>
      </w:pPr>
      <w:r>
        <w:t xml:space="preserve">Date: October 2023</w:t>
      </w:r>
    </w:p>
    <w:p>
      <w:pPr>
        <w:pStyle w:val="BodyText"/>
      </w:pPr>
      <w:r>
        <w:t xml:space="preserve">Region: Vietnam Ho Chi Minh City Focus Area</w:t>
      </w:r>
    </w:p>
    <w:bookmarkEnd w:id="20"/>
    <w:bookmarkStart w:id="32" w:name="abstract"/>
    <w:p>
      <w:pPr>
        <w:pStyle w:val="Heading1"/>
      </w:pPr>
      <w:r>
        <w:t xml:space="preserve">Abstract</w:t>
      </w:r>
    </w:p>
    <w:bookmarkStart w:id="21" w:name="abstract"/>
    <w:p>
      <w:pPr>
        <w:pStyle w:val="FirstParagraph"/>
      </w:pPr>
      <w:r>
        <w:rPr>
          <w:u w:val="single"/>
          <w:bCs/>
          <w:b/>
        </w:rPr>
        <w:t xml:space="preserve">The Abstract:</w:t>
      </w:r>
      <w:r>
        <w:br/>
      </w:r>
      <w:r>
        <w:t xml:space="preserve">This conference paper examines the critical transformation of the financial analyst profession within the dynamic economic landscape of Vietnam Ho Chi Minh City. As one of Southeast Asia's most vibrant emerging markets, Vietnam Ho Chi Minh City presents unique challenges and opportunities for financial professionals. This study analyzes how traditional valuation methods are being augmented by data analytics, artificial intelligence, and sustainable finance frameworks. Furthermore, it explores the specific regulatory environment in Vietnam Ho Chi Minh City and its impact on decision-making processes. The findings suggest that while the core competencies of a Financial Analyst remain rooted in quantitative rigor and ethical judgment, the modern practitioner must possess agile technical skills to navigate the rapid digitalization of Vietnam's financial sector. The paper concludes with recommendations for educational institutions and corporate training programs in Vietnam Ho Chi Minh City to better prepare future analysts for this evolving role.</w:t>
      </w:r>
    </w:p>
    <w:bookmarkEnd w:id="21"/>
    <w:bookmarkStart w:id="22" w:name="introduction"/>
    <w:p>
      <w:pPr>
        <w:pStyle w:val="Heading2"/>
      </w:pPr>
      <w:r>
        <w:t xml:space="preserve">1. Introduction</w:t>
      </w:r>
    </w:p>
    <w:p>
      <w:pPr>
        <w:pStyle w:val="FirstParagraph"/>
      </w:pPr>
      <w:r>
        <w:t xml:space="preserve">The economic trajectory of Southeast Asia has been nothing short of remarkable over the past two decades, with Vietnam emerging as a standout performer among its regional peers. At the heart of this economic engine lies Vietnam Ho Chi Minh City, often referred to simply as Saigon or HCMC. As the commercial hub and financial center of the nation, Vietnam Ho Chi Minh City serves as a barometer for broader market trends in Southeast Asia. Within this bustling metropolis, the role of the Financial Analyst has undergone a profound metamorphosis.</w:t>
      </w:r>
    </w:p>
    <w:p>
      <w:pPr>
        <w:pStyle w:val="BodyText"/>
      </w:pPr>
      <w:r>
        <w:t xml:space="preserve">Historically, the position of a Financial Analyst was predominantly retrospective, focused on auditing past performance and preparing static reports for stakeholder review. However, in the current environment characterized by rapid digital adoption and geopolitical shifts, this role is becoming increasingly predictive and strategic. This paper aims to dissect these changes specifically within the context of Vietnam Ho Chi Minh City. By understanding the local nuances—such as the prevalence of family-owned conglomerates, the rising influence of foreign direct investment (FDI), and the aggressive push toward fintech integration—we can better appreciate how a Financial Analyst must adapt their toolkit.</w:t>
      </w:r>
    </w:p>
    <w:p>
      <w:pPr>
        <w:pStyle w:val="BodyText"/>
      </w:pPr>
      <w:r>
        <w:t xml:space="preserve">The primary objective of this conference paper is to argue that the effectiveness of a Financial Analyst in Vietnam Ho Chi Minh City is no longer defined solely by their ability to interpret balance sheets, but by their capacity to synthesize complex data streams, anticipate regulatory changes in Vietnam Ho Chi Minh City’s evolving legal framework, and communicate insights effectively across multicultural teams. As we delve deeper into the subsequent sections, we will explore the specific drivers of this transformation.</w:t>
      </w:r>
    </w:p>
    <w:bookmarkEnd w:id="22"/>
    <w:bookmarkStart w:id="25" w:name="Xd86bcfb80c3542b13debd135103d48e72e28f99"/>
    <w:p>
      <w:pPr>
        <w:pStyle w:val="Heading2"/>
      </w:pPr>
      <w:r>
        <w:t xml:space="preserve">2. The Changing Landscape of Financial Analysis</w:t>
      </w:r>
    </w:p>
    <w:p>
      <w:pPr>
        <w:pStyle w:val="FirstParagraph"/>
      </w:pPr>
      <w:r>
        <w:t xml:space="preserve">To understand the modern Financial Analyst in Vietnam Ho Chi Minh City, one must first recognize the shift from manual data processing to automated intelligence. In traditional banking and corporate structures, analysts spent up to 70% of their time gathering and cleaning data. Today, through the adoption of Python, R programming languages within local tech firms in Vietnam Ho Chi Minh City, and advanced Excel modeling techniques common among top-tier banks in the city, this time allocation has shifted dramatically.</w:t>
      </w:r>
    </w:p>
    <w:bookmarkStart w:id="23" w:name="data-analytics-and-predictive-modeling"/>
    <w:p>
      <w:pPr>
        <w:pStyle w:val="Heading3"/>
      </w:pPr>
      <w:r>
        <w:t xml:space="preserve">2.1 Data Analytics and Predictive Modeling</w:t>
      </w:r>
    </w:p>
    <w:p>
      <w:pPr>
        <w:pStyle w:val="FirstParagraph"/>
      </w:pPr>
      <w:r>
        <w:t xml:space="preserve">The integration of big data analytics allows a Financial Analyst to move beyond historical trends. In Vietnam Ho Chi Minh City, where consumer behavior is shifting rapidly toward digital payments and e-commerce platforms, traditional credit scoring models are proving insufficient. A modern Financial Analyst must utilize machine learning algorithms to assess creditworthiness based on alternative data points. This capability is particularly crucial for serving the unbanked population in Vietnam Ho Chi Minh City, thereby expanding the market reach for financial institutions.</w:t>
      </w:r>
    </w:p>
    <w:bookmarkEnd w:id="23"/>
    <w:bookmarkStart w:id="24" w:name="Xbf6bab1c1147ad2e5fc891c6174e1044abf80df"/>
    <w:p>
      <w:pPr>
        <w:pStyle w:val="Heading3"/>
      </w:pPr>
      <w:r>
        <w:t xml:space="preserve">2.2 The Rise of ESG in Vietnam Ho Chi Minh City</w:t>
      </w:r>
    </w:p>
    <w:p>
      <w:pPr>
        <w:pStyle w:val="FirstParagraph"/>
      </w:pPr>
      <w:r>
        <w:t xml:space="preserve">Environmental, Social, and Governance (ESG) criteria have moved from niche concerns to central pillars of investment strategy globally, and Vietnam Ho Chi Minh City is no exception. With the Vietnamese government’s commitment to reaching net-zero carbon emissions by 2050 at the COP26 summit, companies operating in Vietnam Ho Chi Minh City are under immense pressure to disclose ESG metrics. Consequently, a Financial Analyst must now be adept at valuing intangible assets related to sustainability. This requires a nuanced understanding of regulatory compliance within Vietnam Ho Chi Minh City and the ability to quantify long-term risks associated with climate change and social governance failures.</w:t>
      </w:r>
    </w:p>
    <w:bookmarkEnd w:id="24"/>
    <w:bookmarkEnd w:id="25"/>
    <w:bookmarkStart w:id="28" w:name="Xdd511c13df1c659026b0dbfeb8d15b832e5e28e"/>
    <w:p>
      <w:pPr>
        <w:pStyle w:val="Heading2"/>
      </w:pPr>
      <w:r>
        <w:t xml:space="preserve">3. Regulatory and Economic Context in Vietnam Ho Chi Minh City</w:t>
      </w:r>
    </w:p>
    <w:p>
      <w:pPr>
        <w:pStyle w:val="FirstParagraph"/>
      </w:pPr>
      <w:r>
        <w:t xml:space="preserve">The macroeconomic environment in Vietnam Ho Chi Minh City is characterized by high growth potential coupled with regulatory volatility. For a Financial Analyst, navigating this landscape requires a deep understanding of local policies. The State Bank of Vietnam and the Ministry of Finance frequently update regulations regarding foreign exchange controls, capital flows, and banking liquidity. A Financial Analyst operating in Vietnam Ho Chi Minh City must maintain real-time awareness of these changes to advise clients appropriately.</w:t>
      </w:r>
    </w:p>
    <w:bookmarkStart w:id="26" w:name="market-volatility-and-risk-management"/>
    <w:p>
      <w:pPr>
        <w:pStyle w:val="Heading3"/>
      </w:pPr>
      <w:r>
        <w:t xml:space="preserve">3.1 Market Volatility and Risk Management</w:t>
      </w:r>
    </w:p>
    <w:p>
      <w:pPr>
        <w:pStyle w:val="FirstParagraph"/>
      </w:pPr>
      <w:r>
        <w:t xml:space="preserve">Vietnam Ho Chi Minh City’s stock market (HoSE) is known for its high retail investor participation, which can lead to significant volatility compared to more mature markets. A Financial Analyst must therefore employ robust risk management frameworks. This includes stress-testing portfolios against scenarios specific to Vietnam Ho Chi Minh City, such as currency fluctuations or sudden shifts in tourism revenue due to global health crises. The ability of a Financial Analyst to provide clear, actionable risk assessments is paramount in maintaining client trust in this volatile environment.</w:t>
      </w:r>
    </w:p>
    <w:bookmarkEnd w:id="26"/>
    <w:bookmarkStart w:id="27" w:name="foreign-investment-dynamics"/>
    <w:p>
      <w:pPr>
        <w:pStyle w:val="Heading3"/>
      </w:pPr>
      <w:r>
        <w:t xml:space="preserve">3.2 Foreign Investment Dynamics</w:t>
      </w:r>
    </w:p>
    <w:p>
      <w:pPr>
        <w:pStyle w:val="FirstParagraph"/>
      </w:pPr>
      <w:r>
        <w:t xml:space="preserve">Vietnam Ho Chi Minh City has become a prime destination for multinational corporations seeking to diversify their supply chains away from other Asian hubs. This influx of FDI brings new standards of financial reporting and analysis. A Financial Analyst in Vietnam Ho Chi Minh City often acts as the bridge between international headquarters and local operations, requiring proficiency in both International Financial Reporting Standards (IFRS) and local Vietnamese GAAP adaptations.</w:t>
      </w:r>
    </w:p>
    <w:bookmarkEnd w:id="27"/>
    <w:bookmarkEnd w:id="28"/>
    <w:bookmarkStart w:id="29" w:name="Xc0dda56749872bc9848408bf573d59f83683e6a"/>
    <w:p>
      <w:pPr>
        <w:pStyle w:val="Heading2"/>
      </w:pPr>
      <w:r>
        <w:t xml:space="preserve">4. Challenges Facing the Modern Financial Analyst</w:t>
      </w:r>
    </w:p>
    <w:p>
      <w:pPr>
        <w:pStyle w:val="FirstParagraph"/>
      </w:pPr>
      <w:r>
        <w:t xml:space="preserve">Despite the opportunities, several challenges persist for Financial Analysts in Vietnam Ho Chi Minh City. First is the talent gap. While there is a growing number of finance graduates, few possess the hybrid skill set required to combine financial acumen with technological proficiency. Second, data availability remains an issue; while improving rapidly, access to high-quality historical data in certain sectors of Vietnam Ho Chi Minh City can be inconsistent.</w:t>
      </w:r>
    </w:p>
    <w:p>
      <w:pPr>
        <w:pStyle w:val="BodyText"/>
      </w:pPr>
      <w:r>
        <w:t xml:space="preserve">Furthermore, the pressure to deliver instant insights in a 24-hour market cycle is increasing. A Financial Analyst must balance depth of analysis with speed, a difficult task when dealing with complex derivatives or cross-border transactions common in Vietnam Ho Chi Minh City’s international trade sector.</w:t>
      </w:r>
    </w:p>
    <w:bookmarkEnd w:id="29"/>
    <w:bookmarkStart w:id="30" w:name="recommendations-for-stakeholders"/>
    <w:p>
      <w:pPr>
        <w:pStyle w:val="Heading2"/>
      </w:pPr>
      <w:r>
        <w:t xml:space="preserve">5. Recommendations for Stakeholders</w:t>
      </w:r>
    </w:p>
    <w:p>
      <w:pPr>
        <w:pStyle w:val="FirstParagraph"/>
      </w:pPr>
      <w:r>
        <w:t xml:space="preserve">To address these challenges, several key recommendations are proposed for stakeholders involved in the financial ecosystem of Vietnam Ho Chi Minh City:</w:t>
      </w:r>
    </w:p>
    <w:p>
      <w:pPr>
        <w:numPr>
          <w:ilvl w:val="0"/>
          <w:numId w:val="1001"/>
        </w:numPr>
        <w:pStyle w:val="Compact"/>
      </w:pPr>
      <w:r>
        <w:rPr>
          <w:bCs/>
          <w:b/>
        </w:rPr>
        <w:t xml:space="preserve">Educational Reform:</w:t>
      </w:r>
      <w:r>
        <w:t xml:space="preserve"> </w:t>
      </w:r>
      <w:r>
        <w:t xml:space="preserve">Universities in Vietnam Ho Chi Minh City should integrate coding and data science modules into their finance curricula to produce graduates who are ready to act as modern Financial Analysts.</w:t>
      </w:r>
    </w:p>
    <w:p>
      <w:pPr>
        <w:numPr>
          <w:ilvl w:val="0"/>
          <w:numId w:val="1001"/>
        </w:numPr>
        <w:pStyle w:val="Compact"/>
      </w:pPr>
      <w:r>
        <w:rPr>
          <w:bCs/>
          <w:b/>
        </w:rPr>
        <w:t xml:space="preserve">Corporate Training:</w:t>
      </w:r>
      <w:r>
        <w:t xml:space="preserve"> </w:t>
      </w:r>
      <w:r>
        <w:t xml:space="preserve">Banks and investment firms operating in Vietnam Ho Chi Minh City must invest in continuous professional development, focusing on digital literacy and ESG integration for existing staff.</w:t>
      </w:r>
    </w:p>
    <w:p>
      <w:pPr>
        <w:numPr>
          <w:ilvl w:val="0"/>
          <w:numId w:val="1001"/>
        </w:numPr>
        <w:pStyle w:val="Compact"/>
      </w:pPr>
      <w:r>
        <w:rPr>
          <w:bCs/>
          <w:b/>
        </w:rPr>
        <w:t xml:space="preserve">Regulatory Clarity:</w:t>
      </w:r>
    </w:p>
    <w:bookmarkEnd w:id="30"/>
    <w:bookmarkStart w:id="31" w:name="conclusion"/>
    <w:p>
      <w:pPr>
        <w:pStyle w:val="Heading2"/>
      </w:pPr>
      <w:r>
        <w:t xml:space="preserve">6. Conclusion</w:t>
      </w:r>
    </w:p>
    <w:p>
      <w:pPr>
        <w:pStyle w:val="FirstParagraph"/>
      </w:pPr>
      <w:r>
        <w:t xml:space="preserve">In conclusion, the role of a Financial Analyst in Vietnam Ho Chi Minh City is undergoing a fundamental shift. Driven by technological innovation, regulatory evolution, and global market integration, the requirements for excellence in this field are expanding. No longer just number-crunchers, Financial Analysts in Vietnam Ho Chi Minh City must become strategic partners who leverage data to drive decision-making.</w:t>
      </w:r>
    </w:p>
    <w:p>
      <w:pPr>
        <w:pStyle w:val="BodyText"/>
      </w:pPr>
      <w:r>
        <w:t xml:space="preserve">For professionals looking to thrive in Vietnam Ho Chi Minh City’s financial sector, adaptability and continuous learning are not optional—they are essential. As Vietnam Ho Chi Minh City continues to solidify its position as a leading economic power in Southeast Asia, the Financial Analyst will remain at the forefront of this growth, providing the critical insights needed to navigate an increasingly complex global economy. Future research should focus on longitudinal studies of how these technological adoptions impact long-term corporate performance specifically within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Vietnam Ho Chi Minh City: Navigating Digital Transformation and Market Volatility</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