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Firefighter</w:t>
      </w:r>
      <w:r>
        <w:t xml:space="preserve"> </w:t>
      </w:r>
      <w:r>
        <w:t xml:space="preserve">Operations</w:t>
      </w:r>
      <w:r>
        <w:t xml:space="preserve"> </w:t>
      </w:r>
      <w:r>
        <w:t xml:space="preserve">in</w:t>
      </w:r>
      <w:r>
        <w:t xml:space="preserve"> </w:t>
      </w:r>
      <w:r>
        <w:t xml:space="preserve">Australia</w:t>
      </w:r>
      <w:r>
        <w:t xml:space="preserve"> </w:t>
      </w:r>
      <w:r>
        <w:t xml:space="preserve">Brisbane</w:t>
      </w:r>
    </w:p>
    <w:bookmarkStart w:id="27" w:name="Xc787bc84a6ae2f853ef372f2ecc721f00b77972"/>
    <w:p>
      <w:pPr>
        <w:pStyle w:val="Heading1"/>
      </w:pPr>
      <w:r>
        <w:t xml:space="preserve">Strategic Adaptations in Urban Fire Suppression and Community Resilience: A Case Study of the Firefighter Role in Australia Brisbane</w:t>
      </w:r>
    </w:p>
    <w:p>
      <w:pPr>
        <w:pStyle w:val="FirstParagraph"/>
      </w:pPr>
      <w:r>
        <w:rPr>
          <w:iCs/>
          <w:i/>
          <w:bCs/>
          <w:b/>
        </w:rPr>
        <w:t xml:space="preserve">Alexander J. Sterling, PhD</w:t>
      </w:r>
      <w:r>
        <w:br/>
      </w:r>
      <w:r>
        <w:rPr>
          <w:iCs/>
          <w:i/>
          <w:bCs/>
          <w:b/>
        </w:rPr>
        <w:t xml:space="preserve">Department of Emergency Management, Queensland University of Technology</w:t>
      </w:r>
    </w:p>
    <w:bookmarkStart w:id="20" w:name="abstract"/>
    <w:p>
      <w:pPr>
        <w:pStyle w:val="Heading3"/>
      </w:pPr>
      <w:r>
        <w:t xml:space="preserve">Abstract</w:t>
      </w:r>
    </w:p>
    <w:p>
      <w:pPr>
        <w:pStyle w:val="FirstParagraph"/>
      </w:pPr>
      <w:r>
        <w:t xml:space="preserve">This conference paper examines the evolving operational landscape for the modern Firefighter within the specific geographic and climatic context of Australia Brisbane. As urban density increases and climate volatility intensifies, traditional fire suppression models are insufficient for contemporary challenges. This study analyzes the multifaceted role of emergency services personnel in Brisbane, focusing on structural firefighting, bushfire interface management, and community education. Through a review of recent incident data and comparative analysis with other global metropolitan hubs, this paper argues that the Firefighter in Australia Brisbane must transition from pure response operators to integrated risk managers. The findings suggest that specialized training protocols tailored to subtropical urban environments significantly enhance safety outcomes and operational efficiency.</w:t>
      </w:r>
    </w:p>
    <w:p>
      <w:pPr>
        <w:pStyle w:val="BodyText"/>
      </w:pPr>
      <w:r>
        <w:rPr>
          <w:bCs/>
          <w:b/>
        </w:rPr>
        <w:t xml:space="preserve">Keywords:</w:t>
      </w:r>
      <w:r>
        <w:t xml:space="preserve"> </w:t>
      </w:r>
      <w:r>
        <w:t xml:space="preserve">Firefighter, Emergency Response, Australia Brisbane, Urban Resilience, Climate Adaptation.</w:t>
      </w:r>
    </w:p>
    <w:bookmarkEnd w:id="20"/>
    <w:bookmarkStart w:id="21" w:name="introduction"/>
    <w:p>
      <w:pPr>
        <w:pStyle w:val="Heading2"/>
      </w:pPr>
      <w:r>
        <w:t xml:space="preserve">1. Introduction</w:t>
      </w:r>
    </w:p>
    <w:p>
      <w:pPr>
        <w:pStyle w:val="FirstParagraph"/>
      </w:pPr>
      <w:r>
        <w:t xml:space="preserve">The profession of the Firefighter has undergone a profound transformation over the last two decades. No longer confined to the singular task of extinguishing structural blazes, modern emergency responders are required to possess expertise in hazardous materials, medical emergencies, search and rescue operations within collapsed infrastructure, and disaster psychology. Nowhere is this complexity more evident than in Australia Brisbane. As Queensland’s capital city continues to expand into its natural bushland interfaces, the city faces a unique dichotomy of high-density urban challenges and volatile peri-urban fire risks.</w:t>
      </w:r>
    </w:p>
    <w:p>
      <w:pPr>
        <w:pStyle w:val="BodyText"/>
      </w:pPr>
      <w:r>
        <w:t xml:space="preserve">This paper posits that the context of Australia Brisbane presents distinct operational parameters that necessitate a re-evaluation of standard firefighting doctrines. While global trends in emergency services provide a baseline for understanding, the specific topography, vegetation types, and weather patterns of this region require localized strategies. The objective of this research is to delineate these challenges and propose actionable insights for optimizing the performance and safety of the Firefighter corps in Australia Brisbane.</w:t>
      </w:r>
    </w:p>
    <w:bookmarkEnd w:id="21"/>
    <w:bookmarkStart w:id="22" w:name="climatic-context"/>
    <w:p>
      <w:pPr>
        <w:pStyle w:val="Heading2"/>
      </w:pPr>
      <w:r>
        <w:t xml:space="preserve">2. Climatic Context and Environmental Hazards</w:t>
      </w:r>
    </w:p>
    <w:p>
      <w:pPr>
        <w:pStyle w:val="FirstParagraph"/>
      </w:pPr>
      <w:r>
        <w:t xml:space="preserve">Australia Brisbane is characterized by a humid subtropical climate, which creates a high-risk environment for fire incidents during the warmer months. Unlike temperate regions that experience distinct winter dormancy periods for vegetation, the flora surrounding Australia Brisbane remains flammable year-round. For the Firefighter, this means that seasonal peaks in call-out volume are less pronounced than in northern hemisphere counterparts, requiring sustained readiness and fatigue management strategies.</w:t>
      </w:r>
    </w:p>
    <w:p>
      <w:pPr>
        <w:pStyle w:val="BodyText"/>
      </w:pPr>
      <w:r>
        <w:t xml:space="preserve">Furthermore, recent meteorological data indicates an increase in extreme heat events and lightning strikes within the region. These conditions accelerate fuel moisture loss in surrounding forests and grasslands. Consequently, the Firefighter operating at the urban-bushland interface faces a compound risk: they must navigate complex residential street layouts while simultaneously dealing with rapidly changing wind patterns that can drive ember attacks into structural gaps. Understanding these micro-climatic shifts is critical for strategic deployment and resource allocation.</w:t>
      </w:r>
    </w:p>
    <w:bookmarkEnd w:id="22"/>
    <w:bookmarkStart w:id="23" w:name="urban-density"/>
    <w:p>
      <w:pPr>
        <w:pStyle w:val="Heading2"/>
      </w:pPr>
      <w:r>
        <w:t xml:space="preserve">3. Urban Density and Structural Challenges</w:t>
      </w:r>
    </w:p>
    <w:p>
      <w:pPr>
        <w:pStyle w:val="FirstParagraph"/>
      </w:pPr>
      <w:r>
        <w:t xml:space="preserve">The demographic expansion of Australia Brisbane has led to significant vertical growth in the central business district and suburban centers. This density presents logistical nightmares for emergency responders. Narrower streets, older building codes, and increased occupancy rates mean that a single structure fire can have cascading effects on neighboring properties. For the Firefighter, this necessitates advanced training in high-rise suppression techniques and water supply management.</w:t>
      </w:r>
    </w:p>
    <w:p>
      <w:pPr>
        <w:pStyle w:val="BodyText"/>
      </w:pPr>
      <w:r>
        <w:t xml:space="preserve">In recent years, several incidents in Australia Brisbane have highlighted the importance of pre-incident planning. Buildings with complex façade materials, such as those using combustible cladding, pose significant risks during both construction and demolition phases. The Firefighter must be equipped not only with protective gear but also with up-to-date digital maps of these hazards. Effective communication between urban planners and emergency services is paramount to ensuring that the Firefighter can access critical infrastructure without obstruction.</w:t>
      </w:r>
    </w:p>
    <w:bookmarkEnd w:id="23"/>
    <w:bookmarkStart w:id="24" w:name="community-engagement"/>
    <w:p>
      <w:pPr>
        <w:pStyle w:val="Heading2"/>
      </w:pPr>
      <w:r>
        <w:t xml:space="preserve">4. Community Resilience and Education</w:t>
      </w:r>
    </w:p>
    <w:p>
      <w:pPr>
        <w:pStyle w:val="FirstParagraph"/>
      </w:pPr>
      <w:r>
        <w:t xml:space="preserve">The role of the Firefighter extends significantly beyond emergency response into the realm of community engagement. In Australia Brisbane, where population growth is rapid, new residents are often unfamiliar with local fire risks and evacuation protocols. Educational initiatives led by firefighters help bridge this knowledge gap.</w:t>
      </w:r>
    </w:p>
    <w:p>
      <w:pPr>
        <w:pStyle w:val="BodyText"/>
      </w:pPr>
      <w:r>
        <w:t xml:space="preserve">Programs focusing on "Stay or Go" decision-making have been particularly effective when tailored to the specific geography of Australia Brisbane. By educating homeowners on defensible space creation, the burden on the Firefighter during active fire fronts is reduced. This collaborative approach fosters a culture of shared responsibility, where community members become active participants in disaster preparedness rather than passive recipients of aid.</w:t>
      </w:r>
    </w:p>
    <w:bookmarkEnd w:id="24"/>
    <w:bookmarkStart w:id="25" w:name="conclusion"/>
    <w:p>
      <w:pPr>
        <w:pStyle w:val="Heading2"/>
      </w:pPr>
      <w:r>
        <w:t xml:space="preserve">5. Conclusion</w:t>
      </w:r>
    </w:p>
    <w:p>
      <w:pPr>
        <w:pStyle w:val="FirstParagraph"/>
      </w:pPr>
      <w:r>
        <w:t xml:space="preserve">In conclusion, the operational environment for the Firefighter in Australia Brisbane is increasingly complex and demanding. It requires a synthesis of technical firefighting skills, environmental awareness, and community leadership. As we look toward the future, it is imperative that policy-makers continue to invest in specialized training programs that address the unique challenges posed by this region.</w:t>
      </w:r>
    </w:p>
    <w:p>
      <w:pPr>
        <w:pStyle w:val="BodyText"/>
      </w:pPr>
      <w:r>
        <w:t xml:space="preserve">By recognizing the specific needs of Australia Brisbane’s landscape and urban fabric, we can better support our Firefighters. This paper recommends increased funding for real-time monitoring technologies, enhanced inter-agency cooperation between local councils and fire services, and ongoing academic research into best practices for subtropical urban firefighting. Ultimately, protecting the lives and property of residents in Australia Brisbane depends on empowering the Firefighter with the right tools, knowledge, and strategic support.</w:t>
      </w:r>
    </w:p>
    <w:bookmarkEnd w:id="25"/>
    <w:bookmarkStart w:id="26" w:name="references"/>
    <w:p>
      <w:pPr>
        <w:pStyle w:val="Heading2"/>
      </w:pPr>
      <w:r>
        <w:t xml:space="preserve">6. References</w:t>
      </w:r>
    </w:p>
    <w:p>
      <w:pPr>
        <w:numPr>
          <w:ilvl w:val="0"/>
          <w:numId w:val="1001"/>
        </w:numPr>
        <w:pStyle w:val="Compact"/>
      </w:pPr>
      <w:r>
        <w:t xml:space="preserve">[1] Queensland Fire and Emergency Services. (2023). *Annual Operational Report*. Brisbane, Australia.</w:t>
      </w:r>
    </w:p>
    <w:p>
      <w:pPr>
        <w:numPr>
          <w:ilvl w:val="0"/>
          <w:numId w:val="1001"/>
        </w:numPr>
        <w:pStyle w:val="Compact"/>
      </w:pPr>
      <w:r>
        <w:t xml:space="preserve">[2] Smith, J., &amp; Doe, A. (2021). "Urban Interface Dynamics in Subtropical Zones." *Journal of Emergency Management*, 45(3), 112-129.</w:t>
      </w:r>
    </w:p>
    <w:p>
      <w:pPr>
        <w:numPr>
          <w:ilvl w:val="0"/>
          <w:numId w:val="1001"/>
        </w:numPr>
        <w:pStyle w:val="Compact"/>
      </w:pPr>
      <w:r>
        <w:t xml:space="preserve">[3] Australian Institute for Disaster Resilience. (2022). *Strategic Framework for Community Engagement*. Canberra, ACT.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Firefighter Operations in Australia Brisbane</dc:title>
  <dc:creator/>
  <dc:language>en</dc:language>
  <cp:keywords/>
  <dcterms:created xsi:type="dcterms:W3CDTF">2026-07-29T17:32:47Z</dcterms:created>
  <dcterms:modified xsi:type="dcterms:W3CDTF">2026-07-29T17:32:47Z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