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5c05d107b87a6c3a5ae66e25c05f077f8abf295"/>
    <w:p>
      <w:pPr>
        <w:pStyle w:val="Heading1"/>
      </w:pPr>
      <w:r>
        <w:t xml:space="preserve">The Role and Evolution of the Firefighter in Bangladesh Dhaka</w:t>
      </w:r>
    </w:p>
    <w:p>
      <w:pPr>
        <w:pStyle w:val="FirstParagraph"/>
      </w:pPr>
      <w:r>
        <w:rPr>
          <w:bCs/>
          <w:b/>
        </w:rPr>
        <w:t xml:space="preserve">A Conference Paper on Urban Emergency Response Strategies</w:t>
      </w:r>
    </w:p>
    <w:p>
      <w:pPr>
        <w:pStyle w:val="BodyText"/>
      </w:pPr>
      <w:r>
        <w:rPr>
          <w:iCs/>
          <w:i/>
        </w:rPr>
        <w:t xml:space="preserve">Presentation for the International Journal of Urban Safety and Disaster Management Conference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paper explores the critical role of the Firefighter within the context of Bangladesh Dhaka, a megacity facing unprecedented urbanization challenges. As Dhaka continues to expand vertically and horizontally, the risk profile for fire emergencies has shifted dramatically from residential structures to high-rise complexes, industrial zones, and densely populated slums. This study analyzes current operational protocols for the Firefighter in Bangladesh Dhaka, highlighting technological gaps, infrastructural limitations, and social dynamics that impact rescue efficacy. The paper argues that modernizing the Firefighter’s toolkit through drone technology and advanced communication systems is essential for survival in this complex urban landscape.</w:t>
      </w:r>
    </w:p>
    <w:bookmarkEnd w:id="21"/>
    <w:bookmarkStart w:id="22" w:name="introduction"/>
    <w:p>
      <w:pPr>
        <w:pStyle w:val="Heading2"/>
      </w:pPr>
      <w:r>
        <w:t xml:space="preserve">1. Introduction</w:t>
      </w:r>
    </w:p>
    <w:p>
      <w:pPr>
        <w:pStyle w:val="FirstParagraph"/>
      </w:pPr>
      <w:r>
        <w:t xml:space="preserve">Dhaka, the capital city of Bangladesh, stands as one of the most densely populated cities in the world. With a population exceeding 20 million people within its metropolitan area, the logistical challenges for emergency services are immense. The primary agency responsible for fire safety and rescue operations is underpinned by dedicated personnel known collectively as firefighters. In Bangladesh Dhaka, the identity of a</w:t>
      </w:r>
      <w:r>
        <w:t xml:space="preserve"> </w:t>
      </w:r>
      <w:r>
        <w:rPr>
          <w:bCs/>
          <w:b/>
        </w:rPr>
        <w:t xml:space="preserve">Firefighter</w:t>
      </w:r>
      <w:r>
        <w:t xml:space="preserve"> </w:t>
      </w:r>
      <w:r>
        <w:t xml:space="preserve">has evolved from traditional hose-and-pumper response to a multidisciplinary role encompassing hazardous material handling, high-rise rescue, and community education.</w:t>
      </w:r>
    </w:p>
    <w:p>
      <w:pPr>
        <w:pStyle w:val="BodyText"/>
      </w:pPr>
      <w:r>
        <w:t xml:space="preserve">The urgency of this study stems from recent catastrophic events in Bangladesh Dhaka. Fires in garment factories, chemical warehouses, and crowded tenement buildings have resulted in significant loss of life and property. These incidents underscore the necessity of adapting firefighting strategies to the unique topography and infrastructure constraints specific to Bangladesh Dhaka.</w:t>
      </w:r>
    </w:p>
    <w:bookmarkEnd w:id="22"/>
    <w:bookmarkStart w:id="23" w:name="urban-landscape-challenges"/>
    <w:p>
      <w:pPr>
        <w:pStyle w:val="Heading2"/>
      </w:pPr>
      <w:r>
        <w:t xml:space="preserve">2. Urban Landscape Challenges</w:t>
      </w:r>
    </w:p>
    <w:p>
      <w:pPr>
        <w:pStyle w:val="FirstParagraph"/>
      </w:pPr>
      <w:r>
        <w:t xml:space="preserve">The operational environment for any</w:t>
      </w:r>
      <w:r>
        <w:t xml:space="preserve"> </w:t>
      </w:r>
      <w:r>
        <w:rPr>
          <w:bCs/>
          <w:b/>
        </w:rPr>
        <w:t xml:space="preserve">Firefighter</w:t>
      </w:r>
      <w:r>
        <w:t xml:space="preserve"> </w:t>
      </w:r>
      <w:r>
        <w:t xml:space="preserve">in Bangladesh Dhaka is defined by extreme density and infrastructural inadequacy. Unlike Western urban centers where wide streets facilitate rapid access, many neighborhoods in Bangladesh Dhaka consist of narrow, unpaved alleyways that are impassable for standard fire trucks. This necessitates a hybrid approach to response, utilizing smaller "mini-fire engines" alongside traditional apparatus.</w:t>
      </w:r>
    </w:p>
    <w:p>
      <w:pPr>
        <w:pStyle w:val="BodyText"/>
      </w:pPr>
      <w:r>
        <w:t xml:space="preserve">Furthermore, the vertical expansion of Bangladesh Dhaka presents new hazards. High-rise buildings often lack adequate internal sprinkler systems or fire-resistant stairwells. When a blaze occurs on an upper floor, the</w:t>
      </w:r>
      <w:r>
        <w:t xml:space="preserve"> </w:t>
      </w:r>
      <w:r>
        <w:rPr>
          <w:bCs/>
          <w:b/>
        </w:rPr>
        <w:t xml:space="preserve">Firefighter</w:t>
      </w:r>
      <w:r>
        <w:t xml:space="preserve"> </w:t>
      </w:r>
      <w:r>
        <w:t xml:space="preserve">faces not only intense heat but also significant structural instability and smoke inhalation risks in enclosed shafts. The "stack effect" in these tall structures can rapidly spread toxic fumes, complicating rescue efforts for trapped civilians.</w:t>
      </w:r>
    </w:p>
    <w:bookmarkEnd w:id="23"/>
    <w:bookmarkStart w:id="24" w:name="X4e7ae38d99a166ccfa1fe90f35491354c878fcf"/>
    <w:p>
      <w:pPr>
        <w:pStyle w:val="Heading2"/>
      </w:pPr>
      <w:r>
        <w:t xml:space="preserve">3. Technological Integration and Resource Allocation</w:t>
      </w:r>
    </w:p>
    <w:p>
      <w:pPr>
        <w:pStyle w:val="FirstParagraph"/>
      </w:pPr>
      <w:r>
        <w:t xml:space="preserve">To address these challenges, there is a pressing need for technological integration into the standard toolkit of the</w:t>
      </w:r>
      <w:r>
        <w:t xml:space="preserve"> </w:t>
      </w:r>
      <w:r>
        <w:rPr>
          <w:bCs/>
          <w:b/>
        </w:rPr>
        <w:t xml:space="preserve">Firefighter</w:t>
      </w:r>
      <w:r>
        <w:t xml:space="preserve">. Recent pilot programs in Bangladesh Dhaka have introduced thermal imaging cameras (TICs) to help navigate smoke-filled environments. However, maintenance and training remain inconsistent across different districts.</w:t>
      </w:r>
    </w:p>
    <w:p>
      <w:pPr>
        <w:pStyle w:val="BodyText"/>
      </w:pPr>
      <w:r>
        <w:rPr>
          <w:bCs/>
          <w:b/>
        </w:rPr>
        <w:t xml:space="preserve">Air Quality Monitoring Drones:</w:t>
      </w:r>
    </w:p>
    <w:p>
      <w:pPr>
        <w:pStyle w:val="BodyText"/>
      </w:pPr>
      <w:r>
        <w:t xml:space="preserve">Drones equipped with LIDAR and gas sensors are being tested for use by</w:t>
      </w:r>
      <w:r>
        <w:t xml:space="preserve"> </w:t>
      </w:r>
      <w:r>
        <w:rPr>
          <w:bCs/>
          <w:b/>
        </w:rPr>
        <w:t xml:space="preserve">Firefighter</w:t>
      </w:r>
      <w:r>
        <w:t xml:space="preserve"> </w:t>
      </w:r>
      <w:r>
        <w:t xml:space="preserve">units in Bangladesh Dhaka. These devices provide real-time data on fire spread patterns and air quality, allowing command centers to deploy resources more efficiently. This technology is particularly crucial in industrial zones where chemical fires pose a risk of explosion.</w:t>
      </w:r>
    </w:p>
    <w:bookmarkEnd w:id="24"/>
    <w:bookmarkStart w:id="25" w:name="community-engagement-and-prevention"/>
    <w:p>
      <w:pPr>
        <w:pStyle w:val="Heading2"/>
      </w:pPr>
      <w:r>
        <w:t xml:space="preserve">4. Community Engagement and Prevention</w:t>
      </w:r>
    </w:p>
    <w:p>
      <w:pPr>
        <w:pStyle w:val="FirstParagraph"/>
      </w:pPr>
      <w:r>
        <w:t xml:space="preserve">The role of the</w:t>
      </w:r>
      <w:r>
        <w:t xml:space="preserve"> </w:t>
      </w:r>
      <w:r>
        <w:rPr>
          <w:bCs/>
          <w:b/>
        </w:rPr>
        <w:t xml:space="preserve">Firefighter</w:t>
      </w:r>
    </w:p>
    <w:p>
      <w:pPr>
        <w:pStyle w:val="BodyText"/>
      </w:pPr>
      <w:r>
        <w:rPr>
          <w:iCs/>
          <w:i/>
        </w:rPr>
        <w:t xml:space="preserve">Key Initiative:</w:t>
      </w:r>
    </w:p>
    <w:p>
      <w:pPr>
        <w:numPr>
          <w:ilvl w:val="0"/>
          <w:numId w:val="1001"/>
        </w:numPr>
        <w:pStyle w:val="Compact"/>
      </w:pPr>
      <w:r>
        <w:t xml:space="preserve">"Safe Home" Campaign: Educating residents on creating escape plans.</w:t>
      </w:r>
    </w:p>
    <w:p>
      <w:pPr>
        <w:numPr>
          <w:ilvl w:val="0"/>
          <w:numId w:val="1001"/>
        </w:numPr>
        <w:pStyle w:val="Compact"/>
      </w:pPr>
      <w:r>
        <w:t xml:space="preserve">School Safety Drills: Integrating fire safety into the curriculum for students in Bangladesh Dhaka schools.</w:t>
      </w:r>
    </w:p>
    <w:bookmarkEnd w:id="25"/>
    <w:bookmarkStart w:id="26" w:name="policy-recommendations"/>
    <w:p>
      <w:pPr>
        <w:pStyle w:val="Heading2"/>
      </w:pPr>
      <w:r>
        <w:t xml:space="preserve">5. Policy Recommendations</w:t>
      </w:r>
    </w:p>
    <w:p>
      <w:pPr>
        <w:pStyle w:val="FirstParagraph"/>
      </w:pPr>
      <w:r>
        <w:t xml:space="preserve">To enhance the effectiveness of firefighting operations in Bangladesh Dhaka, several policy recommendations are proposed:</w:t>
      </w:r>
    </w:p>
    <w:p>
      <w:pPr>
        <w:numPr>
          <w:ilvl w:val="0"/>
          <w:numId w:val="1002"/>
        </w:numPr>
        <w:pStyle w:val="Compact"/>
      </w:pPr>
      <w:r>
        <w:rPr>
          <w:bCs/>
          <w:b/>
        </w:rPr>
        <w:t xml:space="preserve">Mandatory Fire Codes for High-Rises:</w:t>
      </w:r>
    </w:p>
    <w:p>
      <w:pPr>
        <w:numPr>
          <w:ilvl w:val="0"/>
          <w:numId w:val="1002"/>
        </w:numPr>
        <w:pStyle w:val="Compact"/>
      </w:pPr>
      <w:r>
        <w:rPr>
          <w:bCs/>
          <w:b/>
        </w:rPr>
        <w:t xml:space="preserve">Specialized Training for High-Rise Rescue:</w:t>
      </w:r>
    </w:p>
    <w:p>
      <w:pPr>
        <w:numPr>
          <w:ilvl w:val="0"/>
          <w:numId w:val="1002"/>
        </w:numPr>
        <w:pStyle w:val="Compact"/>
      </w:pPr>
      <w:r>
        <w:rPr>
          <w:bCs/>
          <w:b/>
        </w:rPr>
        <w:t xml:space="preserve">Rural-Urban Resource Sharing:</w:t>
      </w:r>
    </w:p>
    <w:bookmarkEnd w:id="26"/>
    <w:bookmarkStart w:id="27" w:name="conclusion"/>
    <w:p>
      <w:pPr>
        <w:pStyle w:val="Heading2"/>
      </w:pPr>
      <w:r>
        <w:t xml:space="preserve">6. Conclusion</w:t>
      </w:r>
    </w:p>
    <w:p>
      <w:pPr>
        <w:pStyle w:val="FirstParagraph"/>
      </w:pPr>
      <w:r>
        <w:t xml:space="preserve">The evolution of the</w:t>
      </w:r>
      <w:r>
        <w:t xml:space="preserve"> </w:t>
      </w:r>
      <w:r>
        <w:rPr>
          <w:bCs/>
          <w:b/>
        </w:rPr>
        <w:t xml:space="preserve">Firefighter</w:t>
      </w:r>
      <w:r>
        <w:t xml:space="preserve">'s role in Bangladesh Dhaka is a testament to the resilience required to combat modern urban disasters. While significant progress has been made in terms of equipment and training, systemic challenges remain. The unique geographical and demographic constraints of Bangladesh Dhaka demand innovative solutions that go beyond traditional firefighting methods.</w:t>
      </w:r>
    </w:p>
    <w:p>
      <w:pPr>
        <w:pStyle w:val="BodyText"/>
      </w:pPr>
      <w:r>
        <w:t xml:space="preserve">By investing in technology, enforcing strict building codes, and fostering community relationships, we can ensure that the</w:t>
      </w:r>
      <w:r>
        <w:t xml:space="preserve"> </w:t>
      </w:r>
      <w:r>
        <w:rPr>
          <w:bCs/>
          <w:b/>
        </w:rPr>
        <w:t xml:space="preserve">Firefighter</w:t>
      </w:r>
      <w:r>
        <w:t xml:space="preserve">'s mission is fulfilled more effectively. The future of safety in Bangladesh Dhaka depends on our collective commitment to supporting those who run into the flames when others run out.</w:t>
      </w:r>
    </w:p>
    <w:bookmarkEnd w:id="27"/>
    <w:bookmarkStart w:id="28" w:name="references"/>
    <w:p>
      <w:pPr>
        <w:pStyle w:val="Heading2"/>
      </w:pPr>
      <w:r>
        <w:t xml:space="preserve">References</w:t>
      </w:r>
    </w:p>
    <w:p>
      <w:pPr>
        <w:pStyle w:val="FirstParagraph"/>
      </w:pPr>
      <w:r>
        <w:t xml:space="preserve">[1] Ahmed, S. (2023). "Urban Density and Fire Safety in South Asian Megacities." Journal of Urban Planning, 45(2), 112-130.</w:t>
      </w:r>
    </w:p>
    <w:p>
      <w:pPr>
        <w:pStyle w:val="BodyText"/>
      </w:pPr>
      <w:r>
        <w:t xml:space="preserve">[2] Bangladesh Bureau of Statistics. (2024). "Population Density Report: Dhaka Division."</w:t>
      </w:r>
    </w:p>
    <w:p>
      <w:pPr>
        <w:pStyle w:val="BodyText"/>
      </w:pPr>
      <w:r>
        <w:t xml:space="preserve">[3] Karim, M. &amp; Rahman, A. (2023). "Technological Adaptations for Firefighting in Developing Nations." International Journal of Disaster Risk Reduction, 18(4), 89-105.</w:t>
      </w:r>
    </w:p>
    <w:p>
      <w:pPr>
        <w:pStyle w:val="BodyText"/>
      </w:pPr>
      <w:r>
        <w:t xml:space="preserve">[4] National Building Code of Bangladesh. (2023). Edition 5. Ministry of Housing and Public Works, Government of Bangladesh Dhaka.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Bangladesh Dhaka</dc:title>
  <dc:creator/>
  <dc:language>en</dc:language>
  <cp:keywords/>
  <dcterms:created xsi:type="dcterms:W3CDTF">2026-07-29T14:04:42Z</dcterms:created>
  <dcterms:modified xsi:type="dcterms:W3CDTF">2026-07-29T14:04:42Z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