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Adaptations</w:t>
      </w:r>
      <w:r>
        <w:t xml:space="preserve"> </w:t>
      </w:r>
      <w:r>
        <w:t xml:space="preserve">for</w:t>
      </w:r>
      <w:r>
        <w:t xml:space="preserve"> </w:t>
      </w:r>
      <w:r>
        <w:t xml:space="preserve">Urban</w:t>
      </w:r>
      <w:r>
        <w:t xml:space="preserve"> </w:t>
      </w:r>
      <w:r>
        <w:t xml:space="preserve">Firefighting</w:t>
      </w:r>
      <w:r>
        <w:t xml:space="preserve"> </w:t>
      </w:r>
      <w:r>
        <w:t xml:space="preserve">in</w:t>
      </w:r>
      <w:r>
        <w:t xml:space="preserve"> </w:t>
      </w:r>
      <w:r>
        <w:t xml:space="preserve">High-Density</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Canada,</w:t>
      </w:r>
      <w:r>
        <w:t xml:space="preserve"> </w:t>
      </w:r>
      <w:r>
        <w:t xml:space="preserve">Montreal</w:t>
      </w:r>
    </w:p>
    <w:bookmarkStart w:id="28" w:name="Xe8a7ba02e3e15b30ef816021a4da9bd09c10b4e"/>
    <w:p>
      <w:pPr>
        <w:pStyle w:val="Heading1"/>
      </w:pPr>
      <w:r>
        <w:t xml:space="preserve">Strategic Adaptations for Urban Firefighting in High-Density Environments: A Case Study of Canada, Montreal</w:t>
      </w:r>
    </w:p>
    <w:p>
      <w:pPr>
        <w:pStyle w:val="FirstParagraph"/>
      </w:pPr>
      <w:r>
        <w:rPr>
          <w:bCs/>
          <w:b/>
        </w:rPr>
        <w:t xml:space="preserve">Presented at the International Conference on Emergency Services and Urban Resilience</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evolving operational challenges and strategic requirements for the modern firefighter within the unique urban landscape of Canada, Montreal. As metropolitan areas grow in complexity and density, traditional firefighting methodologies are being tested by new architectural designs, climatic extremes, and demographic shifts. This study analyzes specific incidents from recent years in Canada to highlight how Montreal’s distinct infrastructure necessitates specialized training protocols for the firefighter role. By integrating data on building safety codes, climate resilience strategies for Canada’s cold regions, and community engagement models in Montreal, this paper argues that the definition of effective firefighting is expanding beyond suppression to include comprehensive risk mitigation and technological integration.</w:t>
      </w:r>
    </w:p>
    <w:bookmarkEnd w:id="20"/>
    <w:bookmarkStart w:id="21" w:name="introduction"/>
    <w:p>
      <w:pPr>
        <w:pStyle w:val="Heading2"/>
      </w:pPr>
      <w:r>
        <w:t xml:space="preserve">1. Introduction</w:t>
      </w:r>
    </w:p>
    <w:p>
      <w:pPr>
        <w:pStyle w:val="FirstParagraph"/>
      </w:pPr>
      <w:r>
        <w:t xml:space="preserve">The role of the firefighter has undergone a radical transformation over the past three decades. No longer solely defined by their ability to extinguish flames, today’s first responders are tasked with complex medical interventions, hazardous material management, and structural engineering assessments. In the context of Canada, where vast geographic distances present logistical nightmares for emergency response times, urban centers like Montreal offer a concentrated challenge that serves as a microcosm for global urban firefighting issues. This paper explores these dynamics through the lens of</w:t>
      </w:r>
      <w:r>
        <w:t xml:space="preserve"> </w:t>
      </w:r>
      <w:r>
        <w:rPr>
          <w:bCs/>
          <w:b/>
        </w:rPr>
        <w:t xml:space="preserve">Canada</w:t>
      </w:r>
      <w:r>
        <w:t xml:space="preserve">, focusing specifically on</w:t>
      </w:r>
      <w:r>
        <w:t xml:space="preserve"> </w:t>
      </w:r>
      <w:r>
        <w:rPr>
          <w:bCs/>
          <w:b/>
        </w:rPr>
        <w:t xml:space="preserve">Montreal</w:t>
      </w:r>
      <w:r>
        <w:t xml:space="preserve">, a city characterized by its unique blend of historic infrastructure and rapid modern development.</w:t>
      </w:r>
    </w:p>
    <w:p>
      <w:pPr>
        <w:pStyle w:val="BodyText"/>
      </w:pPr>
      <w:r>
        <w:t xml:space="preserve">The primary objective is to elucidate how the specific geographical and architectural characteristics of Montreal influence the daily operations, training requirements, and technological adoption for every individual identified as a</w:t>
      </w:r>
      <w:r>
        <w:t xml:space="preserve"> </w:t>
      </w:r>
      <w:r>
        <w:rPr>
          <w:bCs/>
          <w:b/>
        </w:rPr>
        <w:t xml:space="preserve">firefighter</w:t>
      </w:r>
      <w:r>
        <w:t xml:space="preserve">. As we navigate an era of climate change and urbanization, understanding these localized pressures is crucial for developing national standards across Canada.</w:t>
      </w:r>
    </w:p>
    <w:bookmarkEnd w:id="21"/>
    <w:bookmarkStart w:id="22" w:name="Xb87213eab314ff380092e698f538b1b8fdff520"/>
    <w:p>
      <w:pPr>
        <w:pStyle w:val="Heading2"/>
      </w:pPr>
      <w:r>
        <w:t xml:space="preserve">2. The Architectural Landscape: Old vs. New in Montreal</w:t>
      </w:r>
    </w:p>
    <w:p>
      <w:pPr>
        <w:pStyle w:val="FirstParagraph"/>
      </w:pPr>
      <w:r>
        <w:t xml:space="preserve">Montreal presents a dichotomous challenge for the modern</w:t>
      </w:r>
      <w:r>
        <w:t xml:space="preserve"> </w:t>
      </w:r>
      <w:r>
        <w:rPr>
          <w:bCs/>
          <w:b/>
        </w:rPr>
        <w:t xml:space="preserve">firefighter</w:t>
      </w:r>
      <w:r>
        <w:t xml:space="preserve">. On one hand, the city is renowned for its extensive underground city (RÉSO) and historic wooden tenements dating back to the 19th century. These structures present significant risks regarding fire load, rapid smoke spread, and structural collapse during extreme heat events. The narrow street layouts in neighborhoods such as Plateau-Mont-Royal often impede the access of large aerial apparatuses, forcing</w:t>
      </w:r>
      <w:r>
        <w:t xml:space="preserve"> </w:t>
      </w:r>
      <w:r>
        <w:rPr>
          <w:bCs/>
          <w:b/>
        </w:rPr>
        <w:t xml:space="preserve">firefighter</w:t>
      </w:r>
      <w:r>
        <w:t xml:space="preserve"> </w:t>
      </w:r>
      <w:r>
        <w:t xml:space="preserve">teams to rely on manual hose deployment and internal attack strategies that require heightened physical endurance.</w:t>
      </w:r>
    </w:p>
    <w:p>
      <w:pPr>
        <w:pStyle w:val="BodyText"/>
      </w:pPr>
      <w:r>
        <w:t xml:space="preserve">Conversely, Montreal is rapidly expanding its high-rise condominium sector. The construction of skyscrapers in the downtown core introduces the challenge of vertical firefighting. In</w:t>
      </w:r>
      <w:r>
        <w:t xml:space="preserve"> </w:t>
      </w:r>
      <w:r>
        <w:rPr>
          <w:bCs/>
          <w:b/>
        </w:rPr>
        <w:t xml:space="preserve">Canada</w:t>
      </w:r>
      <w:r>
        <w:t xml:space="preserve">, building codes have evolved significantly following international disasters, but the retrofitting of older buildings remains a critical issue for fire safety officials and practicing</w:t>
      </w:r>
      <w:r>
        <w:t xml:space="preserve"> </w:t>
      </w:r>
      <w:r>
        <w:rPr>
          <w:bCs/>
          <w:b/>
        </w:rPr>
        <w:t xml:space="preserve">firefighter</w:t>
      </w:r>
      <w:r>
        <w:t xml:space="preserve">s alike. The integration of sprinkler systems and smoke evacuation technologies in new Montreal developments has reduced fatalities but has also altered the chemical composition of fires due to synthetic building materials, requiring updated tactical approaches.</w:t>
      </w:r>
    </w:p>
    <w:bookmarkEnd w:id="22"/>
    <w:bookmarkStart w:id="23" w:name="X4fb49b75a1a9a3b1d358bfee1ead9ef970a0aad"/>
    <w:p>
      <w:pPr>
        <w:pStyle w:val="Heading2"/>
      </w:pPr>
      <w:r>
        <w:t xml:space="preserve">3. Climatic Extremes and Operational Resilience in Canada</w:t>
      </w:r>
    </w:p>
    <w:p>
      <w:pPr>
        <w:pStyle w:val="FirstParagraph"/>
      </w:pPr>
      <w:r>
        <w:t xml:space="preserve">A defining characteristic of operating as a</w:t>
      </w:r>
      <w:r>
        <w:t xml:space="preserve"> </w:t>
      </w:r>
      <w:r>
        <w:rPr>
          <w:bCs/>
          <w:b/>
        </w:rPr>
        <w:t xml:space="preserve">firefighter</w:t>
      </w:r>
      <w:r>
        <w:t xml:space="preserve"> </w:t>
      </w:r>
      <w:r>
        <w:t xml:space="preserve">in</w:t>
      </w:r>
      <w:r>
        <w:t xml:space="preserve"> </w:t>
      </w:r>
      <w:r>
        <w:rPr>
          <w:bCs/>
          <w:b/>
        </w:rPr>
        <w:t xml:space="preserve">Montreal</w:t>
      </w:r>
      <w:r>
        <w:t xml:space="preserve">, and indeed across much of Canada, is the adversarial climate. Winter temperatures frequently drop below -20°C (-4°F), creating unique hazards for fire suppression operations. Water-based extinguishing systems can freeze if not properly insulated or heated, a common vulnerability in older industrial buildings and unheated warehouses on the outskirts of Montreal.</w:t>
      </w:r>
    </w:p>
    <w:p>
      <w:pPr>
        <w:pStyle w:val="BodyText"/>
      </w:pPr>
      <w:r>
        <w:t xml:space="preserve">Furthermore, extreme cold affects human performance. The physiological toll on a</w:t>
      </w:r>
      <w:r>
        <w:t xml:space="preserve"> </w:t>
      </w:r>
      <w:r>
        <w:rPr>
          <w:bCs/>
          <w:b/>
        </w:rPr>
        <w:t xml:space="preserve">firefighter</w:t>
      </w:r>
      <w:r>
        <w:t xml:space="preserve"> </w:t>
      </w:r>
      <w:r>
        <w:t xml:space="preserve">wearing heavy turnout gear in sub-zero temperatures is substantial. Heat stress from the fire itself contrasts sharply with environmental hypothermia risks during prolonged extrication operations or when waiting for apparatus deployment in icy conditions. This paper highlights recent training initiatives implemented by Montreal’s fire service that simulate cold-weather firefighting, ensuring that personnel are not only physically prepared but also mentally resilient against these dual thermal threats.</w:t>
      </w:r>
    </w:p>
    <w:p>
      <w:pPr>
        <w:pStyle w:val="BodyText"/>
      </w:pPr>
      <w:r>
        <w:t xml:space="preserve">In the broader context of Canada, these climate-induced challenges are becoming more frequent as weather patterns become increasingly volatile. The lessons learned in Montreal regarding equipment maintenance and personnel welfare in extreme cold are directly applicable to other Canadian cities such as Winnipeg, Calgary, and Toronto.</w:t>
      </w:r>
    </w:p>
    <w:bookmarkEnd w:id="23"/>
    <w:bookmarkStart w:id="24" w:name="X366d02560d40545812eff0f2a808a52c978933d"/>
    <w:p>
      <w:pPr>
        <w:pStyle w:val="Heading2"/>
      </w:pPr>
      <w:r>
        <w:t xml:space="preserve">4. Technological Integration and Smart City Infrastructure</w:t>
      </w:r>
    </w:p>
    <w:p>
      <w:pPr>
        <w:pStyle w:val="FirstParagraph"/>
      </w:pPr>
      <w:r>
        <w:t xml:space="preserve">Montreal has positioned itself as a leader in the "smart city" movement within Canada. This technological advancement presents both opportunities and complexities for the</w:t>
      </w:r>
      <w:r>
        <w:t xml:space="preserve"> </w:t>
      </w:r>
      <w:r>
        <w:rPr>
          <w:bCs/>
          <w:b/>
        </w:rPr>
        <w:t xml:space="preserve">firefighter</w:t>
      </w:r>
      <w:r>
        <w:t xml:space="preserve">. The integration of Internet of Things (IoT) sensors into building management systems allows for real-time monitoring of smoke, temperature, and structural integrity. For the modern</w:t>
      </w:r>
      <w:r>
        <w:t xml:space="preserve"> </w:t>
      </w:r>
      <w:r>
        <w:rPr>
          <w:bCs/>
          <w:b/>
        </w:rPr>
        <w:t xml:space="preserve">firefighter</w:t>
      </w:r>
      <w:r>
        <w:t xml:space="preserve">, accessing this data via mobile command units can mean the difference between a successful rescue and a catastrophic failure.</w:t>
      </w:r>
    </w:p>
    <w:p>
      <w:pPr>
        <w:pStyle w:val="BodyText"/>
      </w:pPr>
      <w:r>
        <w:t xml:space="preserve">In Montreal, pilot programs have been introduced to link emergency response databases with urban planning systems. This means that when a 911 call is made, the dispatched</w:t>
      </w:r>
      <w:r>
        <w:t xml:space="preserve"> </w:t>
      </w:r>
      <w:r>
        <w:rPr>
          <w:bCs/>
          <w:b/>
        </w:rPr>
        <w:t xml:space="preserve">firefighter</w:t>
      </w:r>
      <w:r>
        <w:t xml:space="preserve"> </w:t>
      </w:r>
      <w:r>
        <w:t xml:space="preserve">has immediate access to digital blueprints of the building, including information on gas line locations and potential hazards for hazardous materials. However, this reliance on technology requires continuous training updates for every</w:t>
      </w:r>
      <w:r>
        <w:t xml:space="preserve"> </w:t>
      </w:r>
      <w:r>
        <w:rPr>
          <w:bCs/>
          <w:b/>
        </w:rPr>
        <w:t xml:space="preserve">firefighter</w:t>
      </w:r>
      <w:r>
        <w:t xml:space="preserve">, ensuring that digital literacy keeps pace with tactical proficiency. The gap between traditional firefighting instincts and data-driven decision-making is a key area of focus in contemporary</w:t>
      </w:r>
      <w:r>
        <w:t xml:space="preserve"> </w:t>
      </w:r>
      <w:r>
        <w:rPr>
          <w:bCs/>
          <w:b/>
        </w:rPr>
        <w:t xml:space="preserve">Montreal</w:t>
      </w:r>
      <w:r>
        <w:t xml:space="preserve"> </w:t>
      </w:r>
      <w:r>
        <w:t xml:space="preserve">fire academy curricula.</w:t>
      </w:r>
    </w:p>
    <w:bookmarkEnd w:id="24"/>
    <w:bookmarkStart w:id="25" w:name="X1591f033e8548abcd50541ca84efc0bac0c484e"/>
    <w:p>
      <w:pPr>
        <w:pStyle w:val="Heading2"/>
      </w:pPr>
      <w:r>
        <w:t xml:space="preserve">5. Community Engagement and Multicultural Response</w:t>
      </w:r>
    </w:p>
    <w:p>
      <w:pPr>
        <w:pStyle w:val="FirstParagraph"/>
      </w:pPr>
      <w:r>
        <w:rPr>
          <w:bCs/>
          <w:b/>
        </w:rPr>
        <w:t xml:space="preserve">Montreal’s</w:t>
      </w:r>
      <w:r>
        <w:t xml:space="preserve"> </w:t>
      </w:r>
      <w:r>
        <w:t xml:space="preserve">demographic diversity profoundly influences public education and community engagement strategies for the local fire service. As a bilingual hub with significant immigrant populations, effective communication during emergencies is paramount. The role of the</w:t>
      </w:r>
      <w:r>
        <w:t xml:space="preserve"> </w:t>
      </w:r>
      <w:r>
        <w:rPr>
          <w:bCs/>
          <w:b/>
        </w:rPr>
        <w:t xml:space="preserve">firefighter</w:t>
      </w:r>
      <w:r>
        <w:t xml:space="preserve"> </w:t>
      </w:r>
      <w:r>
        <w:t xml:space="preserve">extends into that of a community educator, working to bridge cultural gaps regarding fire safety practices in residential settings.</w:t>
      </w:r>
    </w:p>
    <w:p>
      <w:pPr>
        <w:pStyle w:val="BodyText"/>
      </w:pPr>
      <w:r>
        <w:t xml:space="preserve">In</w:t>
      </w:r>
      <w:r>
        <w:t xml:space="preserve"> </w:t>
      </w:r>
      <w:r>
        <w:rPr>
          <w:bCs/>
          <w:b/>
        </w:rPr>
        <w:t xml:space="preserve">Montreal</w:t>
      </w:r>
      <w:r>
        <w:t xml:space="preserve">, fire departments have increasingly utilized multilingual resources and culturally specific outreach programs to ensure that all residents understand evacuation procedures and prevention techniques. This proactive approach reduces the burden on emergency services and empowers communities across Canada to take ownership of their safety. The evolution of the</w:t>
      </w:r>
      <w:r>
        <w:t xml:space="preserve"> </w:t>
      </w:r>
      <w:r>
        <w:rPr>
          <w:bCs/>
          <w:b/>
        </w:rPr>
        <w:t xml:space="preserve">firefighter</w:t>
      </w:r>
      <w:r>
        <w:t xml:space="preserve"> </w:t>
      </w:r>
      <w:r>
        <w:t xml:space="preserve">role to include strong community liaison duties is evident in Montreal’s high rates of public satisfaction with fire prevention programs.</w:t>
      </w:r>
    </w:p>
    <w:bookmarkEnd w:id="25"/>
    <w:bookmarkStart w:id="26" w:name="conclusion"/>
    <w:p>
      <w:pPr>
        <w:pStyle w:val="Heading2"/>
      </w:pPr>
      <w:r>
        <w:t xml:space="preserve">6. Conclusion</w:t>
      </w:r>
    </w:p>
    <w:p>
      <w:pPr>
        <w:pStyle w:val="FirstParagraph"/>
      </w:pPr>
      <w:r>
        <w:t xml:space="preserve">The analysis presented in this conference paper underscores that the profession of firefighting cannot be viewed through a monolithic lens, even within a single country like Canada. The specific environmental, architectural, and social dynamics of Montreal dictate a specialized approach to fire suppression and rescue operations. For the modern</w:t>
      </w:r>
      <w:r>
        <w:t xml:space="preserve"> </w:t>
      </w:r>
      <w:r>
        <w:rPr>
          <w:bCs/>
          <w:b/>
        </w:rPr>
        <w:t xml:space="preserve">firefighter</w:t>
      </w:r>
      <w:r>
        <w:t xml:space="preserve">, success depends on adaptability—whether adapting to freezing temperatures in winter or navigating the vertical labyrinths of new skyscrapers.</w:t>
      </w:r>
    </w:p>
    <w:p>
      <w:pPr>
        <w:pStyle w:val="BodyText"/>
      </w:pPr>
      <w:r>
        <w:t xml:space="preserve">As we look toward the future, it is imperative that training institutions across Canada continue to refine their protocols based on real-world case studies from dynamic urban centers like Montreal. The integration of advanced technology, climate-resilient practices, and community-centered outreach defines the next generation of the</w:t>
      </w:r>
      <w:r>
        <w:t xml:space="preserve"> </w:t>
      </w:r>
      <w:r>
        <w:rPr>
          <w:bCs/>
          <w:b/>
        </w:rPr>
        <w:t xml:space="preserve">firefighter</w:t>
      </w:r>
      <w:r>
        <w:t xml:space="preserve">. By studying and adapting these Montreal-specific strategies, we can enhance national safety standards and ensure that every</w:t>
      </w:r>
      <w:r>
        <w:t xml:space="preserve"> </w:t>
      </w:r>
      <w:r>
        <w:rPr>
          <w:bCs/>
          <w:b/>
        </w:rPr>
        <w:t xml:space="preserve">firefighter</w:t>
      </w:r>
      <w:r>
        <w:t xml:space="preserve">, regardless of location in Canada, is equipped to face the complex challenges of modern urban emergency response.</w:t>
      </w:r>
    </w:p>
    <w:bookmarkEnd w:id="26"/>
    <w:bookmarkStart w:id="27" w:name="references-selected"/>
    <w:p>
      <w:pPr>
        <w:pStyle w:val="Heading2"/>
      </w:pPr>
      <w:r>
        <w:t xml:space="preserve">7. References (Selected)</w:t>
      </w:r>
    </w:p>
    <w:p>
      <w:pPr>
        <w:numPr>
          <w:ilvl w:val="0"/>
          <w:numId w:val="1001"/>
        </w:numPr>
        <w:pStyle w:val="Compact"/>
      </w:pPr>
      <w:r>
        <w:t xml:space="preserve">Montreal Fire Department. (2022). *Annual Report on Urban Fire Incidents and Response Times.* Montreal: Ville de Montréal.</w:t>
      </w:r>
    </w:p>
    <w:p>
      <w:pPr>
        <w:numPr>
          <w:ilvl w:val="0"/>
          <w:numId w:val="1001"/>
        </w:numPr>
        <w:pStyle w:val="Compact"/>
      </w:pPr>
      <w:r>
        <w:t xml:space="preserve">National Research Council of Canada. (2021). *Building Code Evolution and Structural Safety in High-Density Cities.* Ottawa: NRC.</w:t>
      </w:r>
    </w:p>
    <w:p>
      <w:pPr>
        <w:numPr>
          <w:ilvl w:val="0"/>
          <w:numId w:val="1001"/>
        </w:numPr>
        <w:pStyle w:val="Compact"/>
      </w:pPr>
      <w:r>
        <w:t xml:space="preserve">Dupont, L., &amp; Martin, J. (2023). "Cold Weather Tactics: Operational Challenges for First Responders in Quebec." *Journal of Canadian Emergency Services*, 15(4), 112-129.</w:t>
      </w:r>
    </w:p>
    <w:p>
      <w:pPr>
        <w:numPr>
          <w:ilvl w:val="0"/>
          <w:numId w:val="1001"/>
        </w:numPr>
        <w:pStyle w:val="Compact"/>
      </w:pPr>
      <w:r>
        <w:t xml:space="preserve">Smart Cities Montreal Initiative. (2023). *IoT Integration in Public Safety Networks.* Montreal: TechHub QC.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Adaptations for Urban Firefighting in High-Density Environments: A Case Study of Canada, Montreal</dc:title>
  <dc:creator/>
  <cp:keywords/>
  <dcterms:created xsi:type="dcterms:W3CDTF">2026-07-29T08:37:36Z</dcterms:created>
  <dcterms:modified xsi:type="dcterms:W3CDTF">2026-07-29T08:37:36Z</dcterms:modified>
</cp:coreProperties>
</file>

<file path=docProps/custom.xml><?xml version="1.0" encoding="utf-8"?>
<Properties xmlns="http://schemas.openxmlformats.org/officeDocument/2006/custom-properties" xmlns:vt="http://schemas.openxmlformats.org/officeDocument/2006/docPropsVTypes"/>
</file>