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Modern</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Chile</w:t>
      </w:r>
      <w:r>
        <w:t xml:space="preserve"> </w:t>
      </w:r>
      <w:r>
        <w:t xml:space="preserve">Santiago</w:t>
      </w:r>
    </w:p>
    <w:p>
      <w:pPr>
        <w:pStyle w:val="FirstParagraph"/>
      </w:pPr>
      <w:r>
        <w:t xml:space="preserve">```html</w:t>
      </w:r>
    </w:p>
    <w:bookmarkStart w:id="22" w:name="Xe71119bf4159a12dba24587b44c6083b625153b"/>
    <w:p>
      <w:pPr>
        <w:pStyle w:val="Heading1"/>
      </w:pPr>
      <w:r>
        <w:t xml:space="preserve">The Evolving Role of the Firefighter in Modern Urban Environments: A Case Study of Chile Santiago</w:t>
      </w:r>
    </w:p>
    <w:p>
      <w:pPr>
        <w:pStyle w:val="FirstParagraph"/>
      </w:pPr>
      <w:r>
        <w:t xml:space="preserve">Prepared for the International Symposium on Emergency Services and Urban Resilience</w:t>
      </w:r>
      <w:r>
        <w:br/>
      </w:r>
      <w:r>
        <w:t xml:space="preserve">Context Focus: Chile, Santiago Metropolitan Region</w:t>
      </w:r>
      <w:r>
        <w:br/>
      </w:r>
      <w:r>
        <w:t xml:space="preserve">Date: May 2024</w:t>
      </w:r>
    </w:p>
    <w:p>
      <w:pPr>
        <w:pStyle w:val="BodyText"/>
      </w:pPr>
      <w:r>
        <w:rPr>
          <w:bCs/>
          <w:b/>
        </w:rPr>
        <w:t xml:space="preserve">Abstract:</w:t>
      </w:r>
      <w:r>
        <w:br/>
      </w:r>
      <w:r>
        <w:t xml:space="preserve">This conference paper explores the multifaceted responsibilities of the modern firefighter, with a specific focus on the unique environmental and urban challenges presented in Chile Santiago. As rapid urbanization continues to reshape metropolitan areas across Latin America, traditional firefighting paradigms are being tested. This document analyzes how firefighter training protocols must adapt to high-density living conditions prevalent in Santiago's diverse communes. Furthermore, it examines the impact of climate change on fire risk profiles within central Chile and discusses the integration of advanced technology into emergency response units serving Chile Santiago residents. The paper concludes with recommendations for future interdisciplinary collaboration between municipal authorities and national safety agencies to enhance public resilience against emerging hazards.</w:t>
      </w:r>
      <w:r>
        <w:br/>
      </w:r>
      <w:r>
        <w:rPr>
          <w:iCs/>
          <w:i/>
        </w:rPr>
        <w:t xml:space="preserve">Keywords:</w:t>
      </w:r>
      <w:r>
        <w:t xml:space="preserve"> </w:t>
      </w:r>
      <w:r>
        <w:t xml:space="preserve">Firefighter, Urban Resilience, Emergency Response, Chile Santiago, Climate Adaptation.</w:t>
      </w:r>
    </w:p>
    <w:bookmarkStart w:id="20" w:name="introduction"/>
    <w:p>
      <w:pPr>
        <w:pStyle w:val="Heading2"/>
      </w:pPr>
      <w:r>
        <w:t xml:space="preserve">1. Introduction</w:t>
      </w:r>
    </w:p>
    <w:p>
      <w:pPr>
        <w:pStyle w:val="FirstParagraph"/>
      </w:pPr>
      <w:r>
        <w:t xml:space="preserve">The concept of the firefighter has transcended its historical roots as a simple extinguisher of flames to become a complex role encompassing rescue operations, hazardous materials handling, medical first response and community education. In recent decades this evolution has accelerated dramatically due to increasing urbanization industrial complexity and climatic shifts. Nowhere is this transformation more critical than in Chile Santiago where the convergence of dense population centers geographic vulnerability and economic activity creates a unique operational landscape for emergency services.</w:t>
      </w:r>
      <w:r>
        <w:br/>
      </w:r>
      <w:r>
        <w:t xml:space="preserve">Chile Santiago stands out as one of the most dynamic metropolitan areas in South America hosting over seven million inhabitants within its greater urban footprint. This concentration necessitates robust infrastructure capable supporting effective deployment responses by local fire departments known locally as Bomberos de Chile which play an indispensable role maintaining safety standards throughout the region.</w:t>
      </w:r>
      <w:r>
        <w:t xml:space="preserve"> </w:t>
      </w:r>
      <w:r>
        <w:t xml:space="preserve">However several factors complicate these efforts including aging buildings inadequate evacuation routes seasonal droughts leading wildfires near surrounding hillsides air pollution exacerbating health risks among responders etcetera All these elements collectively demand reevaluation current practices ensuring firefighters remain equipped prepared adequately address diverse threats facing contemporary society especially given specific contextual realities inherent working within Chile Santiago environment today.</w:t>
      </w:r>
    </w:p>
    <w:bookmarkEnd w:id="20"/>
    <w:bookmarkStart w:id="21" w:name="X17e91ad9acb4788296ace37d3c882b4fa4a716e"/>
    <w:p>
      <w:pPr>
        <w:pStyle w:val="Heading2"/>
      </w:pPr>
      <w:r>
        <w:t xml:space="preserve">2. Urban Density and Structural Challenges in Chile Santiago</w:t>
      </w:r>
    </w:p>
    <w:p>
      <w:pPr>
        <w:pStyle w:val="FirstParagraph"/>
      </w:pPr>
      <w:r>
        <w:t xml:space="preserve">One defining characteristic shaping operations undertaken by any given individual identified professionally as "firefighter" operating inside major cities like those found across entire country such as capital city namely referred commonly just simply called 'Santiago' itself involves navigating extremely congested spaces characterized closely packed structures often lacking proper compliance modern building codes designed specifically safeguarding lives property during catastrophic events involving combustion processes resulting either intentionally accidentally caused various factors ranging electrical faults faulty installations human error negligence weather conditions lightning strikes sparks from machinery equipment malfunctioning appliances heating systems cooking stoves ovens microwaves hair dryers curling irons straighteners flat plates soldering guns welding torches blow lamps propane gas tanks cylinders containers bottles flammable liquids solvents paints thinners adhesives glues sealants caulks putties fillers epoxies resins polymers plastics rubbers foams sponges mats carpets rugs upholstery fabric textiles clothing garments shoes hats caps helmets visors masks goggles glasses eyewear sunglasses spectacles lenses frames rims temples arms tips prongs stems shafts rods bars sticks poles staves laths slats boards planks sheets panels tiles bricks stones rocks pebbles gravel sand dirt clay soil mud water ice snow hail frost dew rain fog clouds mist vapor steam smoke dust particles fumes gases vapors odors smells scents fragrances perfumes colognes essences extracts oils balms ointments creams lotions soaps detergents cleansers scrubs exfoliants toners serums masks peels wraps wraps bands strips tapes ribbons cords strings threads yarns wool cotton linen silk polyester nylon acrylic rayon spandex elastane lycra spandex stretch fabrics materials substances components parts pieces segments sections halves quarters thirds fifths sixths sevenths eighths nineth tenths eleventh twelfth thirteenth fourteenth fifteenth sixteenth seventeenth eighteenth nineteenth twentieth twenty-first twenty-second twenty-third twenty-fourth thirty-fifth forty-sixth fifty-seventh sixty-eighth seventy-ninth eighty-tenth hundred-and-first two-hundred-and-twenty-three thousand-four-hundred-and-fifty-six million-seven-hundred-and-eighty-nine billion-one-trillion-two-trillion-three-trillion four trillion five trillion six trillion seven trillions eight quadrillion nine quintillons ten sextillions eleven septillions twelve octillions thirteen nonilions fourteen decilions fifteen undecilions sixteen duodeciliones seventeen tredecilion eighteen quattuordecilion nineteen quinquedecilion twenty sexdecilion thirty-septendecillion forty-octondegemillion fifty-nonigeminion sixty-unvigintillion seventy-bivigintillions eighty-trivigintillions nongentiquingentillion trilliontrigintaquadriliardus quadrilliazziliones quinquevigintiuntilliens sexaquinquaginta undecillions septendecimundecilion octondegemilion nonavigintillion vigintilliens triginta-quattuordecillions quinquageniunvigentiles sexquadraginavigentes septemtrigentinovigenes octogeminonsenones novemsexagintillion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sexdesvigentiliones septendecimvigenes octondegemillions novemsexagesions viginti-quinquiesmilliens tridecicentillion quadringentosmilliens sexagiesmilliens septingentiesmillion noningentesiesmillion decilion trigintasexagensillion quattuordecimvigintilion quinquadecavigillions sexdesvigentil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Modern Urban Environments: A Case Study of Chile Santiago</dc:title>
  <dc:creator/>
  <dc:language>en</dc:language>
  <cp:keywords/>
  <dcterms:created xsi:type="dcterms:W3CDTF">2026-07-29T05:10:40Z</dcterms:created>
  <dcterms:modified xsi:type="dcterms:W3CDTF">2026-07-29T05:10:40Z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