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Urban</w:t>
      </w:r>
      <w:r>
        <w:t xml:space="preserve"> </w:t>
      </w:r>
      <w:r>
        <w:t xml:space="preserve">Resilience: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Firefighter</w:t>
      </w:r>
      <w:r>
        <w:t xml:space="preserve"> </w:t>
      </w:r>
      <w:r>
        <w:t xml:space="preserve">Training</w:t>
      </w:r>
      <w:r>
        <w:t xml:space="preserve"> </w:t>
      </w:r>
      <w:r>
        <w:t xml:space="preserve">and</w:t>
      </w:r>
      <w:r>
        <w:t xml:space="preserve"> </w:t>
      </w:r>
      <w:r>
        <w:t xml:space="preserve">Operational</w:t>
      </w:r>
      <w:r>
        <w:t xml:space="preserve"> </w:t>
      </w:r>
      <w:r>
        <w:t xml:space="preserve">Strategies</w:t>
      </w:r>
      <w:r>
        <w:t xml:space="preserve"> </w:t>
      </w:r>
      <w:r>
        <w:t xml:space="preserve">in</w:t>
      </w:r>
      <w:r>
        <w:t xml:space="preserve"> </w:t>
      </w:r>
      <w:r>
        <w:t xml:space="preserve">Colombia</w:t>
      </w:r>
      <w:r>
        <w:t xml:space="preserve"> </w:t>
      </w:r>
      <w:r>
        <w:t xml:space="preserve">Medellín</w:t>
      </w:r>
    </w:p>
    <w:bookmarkStart w:id="31" w:name="X532e7a1704291176718884e4395832c7c3ab682"/>
    <w:p>
      <w:pPr>
        <w:pStyle w:val="Heading1"/>
      </w:pPr>
      <w:r>
        <w:t xml:space="preserve">Enhancing Urban Resilience in Colombia Medellín:</w:t>
      </w:r>
      <w:r>
        <w:br/>
      </w:r>
      <w:r>
        <w:t xml:space="preserve">A Strategic Framework for Modern Firefighter Operations and Community Integration</w:t>
      </w:r>
    </w:p>
    <w:p>
      <w:pPr>
        <w:pStyle w:val="FirstParagraph"/>
      </w:pPr>
      <w:r>
        <w:rPr>
          <w:iCs/>
          <w:i/>
          <w:bCs/>
          <w:b/>
        </w:rPr>
        <w:t xml:space="preserve">The International Journal of Emergency Services and Urban Planning</w:t>
      </w:r>
      <w:r>
        <w:br/>
      </w:r>
      <w:r>
        <w:rPr>
          <w:iCs/>
          <w:i/>
          <w:bCs/>
          <w:b/>
        </w:rPr>
        <w:t xml:space="preserve">VOL. 42, Issue 3 | October 2023</w:t>
      </w:r>
    </w:p>
    <w:bookmarkStart w:id="20" w:name="abstract"/>
    <w:p>
      <w:pPr>
        <w:pStyle w:val="Heading3"/>
      </w:pPr>
      <w:r>
        <w:rPr>
          <w:iCs/>
          <w:i/>
        </w:rPr>
        <w:t xml:space="preserve">Abstract</w:t>
      </w:r>
    </w:p>
    <w:p>
      <w:pPr>
        <w:pStyle w:val="FirstParagraph"/>
      </w:pPr>
      <w:r>
        <w:t xml:space="preserve">As urbanization accelerates across Latin America, the role of emergency services in maintaining public safety has never been more critical. This paper examines the evolving landscape of firefighter operations within Colombia Medellín, a city characterized by its unique topographical challenges and rapid social development. We analyze the specific hazards facing this metropolitan area, including high-density informal settlements and industrial zones. Furthermore, we propose a comprehensive model for integrating advanced technology with community-centric training programs to enhance the efficacy of local</w:t>
      </w:r>
      <w:r>
        <w:t xml:space="preserve"> </w:t>
      </w:r>
      <w:r>
        <w:rPr>
          <w:bCs/>
          <w:b/>
        </w:rPr>
        <w:t xml:space="preserve">Firefighter</w:t>
      </w:r>
      <w:r>
        <w:t xml:space="preserve"> </w:t>
      </w:r>
      <w:r>
        <w:t xml:space="preserve">units. The findings suggest that a hybrid approach combining technological innovation with deep social integration is essential for building resilient emergency response systems in complex urban environments like</w:t>
      </w:r>
      <w:r>
        <w:t xml:space="preserve"> </w:t>
      </w:r>
      <w:r>
        <w:rPr>
          <w:bCs/>
          <w:b/>
        </w:rPr>
        <w:t xml:space="preserve">Colombia Medellín</w:t>
      </w:r>
      <w:r>
        <w:t xml:space="preserve">.</w:t>
      </w:r>
    </w:p>
    <w:bookmarkEnd w:id="20"/>
    <w:bookmarkStart w:id="21" w:name="introduction"/>
    <w:p>
      <w:pPr>
        <w:pStyle w:val="Heading2"/>
      </w:pPr>
      <w:r>
        <w:t xml:space="preserve">1. Introduction</w:t>
      </w:r>
    </w:p>
    <w:p>
      <w:pPr>
        <w:pStyle w:val="FirstParagraph"/>
      </w:pPr>
      <w:r>
        <w:t xml:space="preserve">The concept of urban resilience has become a paramount concern for municipal governments worldwide. Nowhere is this more pertinent than in the context of emergency response services, where the speed, accuracy, and capability of first responders can mean the difference between life and death. In South America, few cities present as complex a case study as</w:t>
      </w:r>
      <w:r>
        <w:t xml:space="preserve"> </w:t>
      </w:r>
      <w:r>
        <w:rPr>
          <w:bCs/>
          <w:b/>
        </w:rPr>
        <w:t xml:space="preserve">Colombia Medellín</w:t>
      </w:r>
      <w:r>
        <w:t xml:space="preserve">. Historically known for its socioeconomic challenges over four decades ago,</w:t>
      </w:r>
      <w:r>
        <w:t xml:space="preserve"> </w:t>
      </w:r>
      <w:r>
        <w:rPr>
          <w:iCs/>
          <w:i/>
        </w:rPr>
        <w:t xml:space="preserve">Medellín</w:t>
      </w:r>
      <w:r>
        <w:t xml:space="preserve"> </w:t>
      </w:r>
      <w:r>
        <w:t xml:space="preserve">has undergone a remarkable transformation into a model of urban innovation. However, this rapid modernization has introduced new layers of complexity to public safety infrastructure.</w:t>
      </w:r>
    </w:p>
    <w:p>
      <w:pPr>
        <w:pStyle w:val="BodyText"/>
      </w:pPr>
      <w:r>
        <w:t xml:space="preserve">The primary objective of this conference paper is to evaluate the current operational framework for</w:t>
      </w:r>
      <w:r>
        <w:t xml:space="preserve"> </w:t>
      </w:r>
      <w:r>
        <w:rPr>
          <w:bCs/>
          <w:b/>
        </w:rPr>
        <w:t xml:space="preserve">Firefighter</w:t>
      </w:r>
      <w:r>
        <w:t xml:space="preserve"> </w:t>
      </w:r>
      <w:r>
        <w:t xml:space="preserve">personnel in the region and to propose strategic adaptations necessary for future demands. While traditional firefighting focuses on extinguishing flames, modern urban emergency services must address a broader spectrum of risks, including chemical spills, structural collapses due to seismic activity, and medical emergencies arising from high-density living conditions. The unique geography of</w:t>
      </w:r>
      <w:r>
        <w:t xml:space="preserve"> </w:t>
      </w:r>
      <w:r>
        <w:rPr>
          <w:bCs/>
          <w:b/>
        </w:rPr>
        <w:t xml:space="preserve">Colombia Medellín</w:t>
      </w:r>
      <w:r>
        <w:t xml:space="preserve">, situated in the Aburrá Valley with steep slopes and varying elevations, presents logistical nightmares for standard emergency vehicles and personnel. Consequently, the adaptation of</w:t>
      </w:r>
      <w:r>
        <w:t xml:space="preserve"> </w:t>
      </w:r>
      <w:r>
        <w:rPr>
          <w:bCs/>
          <w:b/>
        </w:rPr>
        <w:t xml:space="preserve">Firefighter</w:t>
      </w:r>
      <w:r>
        <w:t xml:space="preserve"> </w:t>
      </w:r>
      <w:r>
        <w:t xml:space="preserve">protocols to these specific environmental constraints is not merely an operational preference but a necessity.</w:t>
      </w:r>
    </w:p>
    <w:bookmarkEnd w:id="21"/>
    <w:bookmarkStart w:id="22" w:name="X05ea9958918a2f4f5fee3f358aaa926063971c4"/>
    <w:p>
      <w:pPr>
        <w:pStyle w:val="Heading2"/>
      </w:pPr>
      <w:r>
        <w:t xml:space="preserve">2. The Contextual Challenges of Colombia Medellín</w:t>
      </w:r>
    </w:p>
    <w:p>
      <w:pPr>
        <w:pStyle w:val="FirstParagraph"/>
      </w:pPr>
      <w:r>
        <w:t xml:space="preserve">To understand the requirements for effective emergency response in this region, one must first appreciate the physical and social fabric of</w:t>
      </w:r>
      <w:r>
        <w:t xml:space="preserve"> </w:t>
      </w:r>
      <w:r>
        <w:rPr>
          <w:bCs/>
          <w:b/>
        </w:rPr>
        <w:t xml:space="preserve">Colombia Medellín</w:t>
      </w:r>
      <w:r>
        <w:t xml:space="preserve">. The city is famous for its topography, which includes steep hillsides where informal settlements often lack proper access roads. These areas are particularly vulnerable to fire hazards due to narrow alleyways that prevent standard fire trucks from reaching structures directly. Furthermore, the dense clustering of housing materials in these zones can lead to rapid fire spread, creating "urban canyons" where heat and smoke trap victims.</w:t>
      </w:r>
    </w:p>
    <w:p>
      <w:pPr>
        <w:pStyle w:val="BodyText"/>
      </w:pPr>
      <w:r>
        <w:t xml:space="preserve">In addition to geographical challenges,</w:t>
      </w:r>
      <w:r>
        <w:t xml:space="preserve"> </w:t>
      </w:r>
      <w:r>
        <w:rPr>
          <w:bCs/>
          <w:b/>
        </w:rPr>
        <w:t xml:space="preserve">Colombia Medellín</w:t>
      </w:r>
      <w:r>
        <w:t xml:space="preserve"> </w:t>
      </w:r>
      <w:r>
        <w:t xml:space="preserve">possesses a vibrant industrial sector. The presence of manufacturing plants and storage facilities containing hazardous materials adds another layer of risk. Standard firefighting techniques used in residential areas are often insufficient for industrial incidents, requiring specialized knowledge and equipment. Therefore, the</w:t>
      </w:r>
      <w:r>
        <w:t xml:space="preserve"> </w:t>
      </w:r>
      <w:r>
        <w:rPr>
          <w:bCs/>
          <w:b/>
        </w:rPr>
        <w:t xml:space="preserve">Firefighter</w:t>
      </w:r>
      <w:r>
        <w:t xml:space="preserve"> </w:t>
      </w:r>
      <w:r>
        <w:t xml:space="preserve">workforce in this region must be versatile, capable of transitioning from structural firefighting to hazardous materials (HazMat) containment with minimal delay.</w:t>
      </w:r>
    </w:p>
    <w:bookmarkEnd w:id="22"/>
    <w:bookmarkStart w:id="25" w:name="the-role-of-the-modern-firefighter"/>
    <w:p>
      <w:pPr>
        <w:pStyle w:val="Heading2"/>
      </w:pPr>
      <w:r>
        <w:t xml:space="preserve">3. The Role of the Modern Firefighter</w:t>
      </w:r>
    </w:p>
    <w:p>
      <w:pPr>
        <w:pStyle w:val="FirstParagraph"/>
      </w:pPr>
      <w:r>
        <w:t xml:space="preserve">The traditional image of the</w:t>
      </w:r>
      <w:r>
        <w:t xml:space="preserve"> </w:t>
      </w:r>
      <w:r>
        <w:rPr>
          <w:bCs/>
          <w:b/>
        </w:rPr>
        <w:t xml:space="preserve">Firefighter</w:t>
      </w:r>
      <w:r>
        <w:t xml:space="preserve"> </w:t>
      </w:r>
      <w:r>
        <w:t xml:space="preserve">is undergoing a significant transformation. Today, the professional is expected to be a multi-skilled emergency responder who combines physical endurance with technical proficiency and psychological resilience. In the context of</w:t>
      </w:r>
      <w:r>
        <w:t xml:space="preserve"> </w:t>
      </w:r>
      <w:r>
        <w:rPr>
          <w:bCs/>
          <w:b/>
        </w:rPr>
        <w:t xml:space="preserve">Colombia Medellín</w:t>
      </w:r>
      <w:r>
        <w:t xml:space="preserve">, this role expansion is particularly acute. The modern</w:t>
      </w:r>
      <w:r>
        <w:t xml:space="preserve"> </w:t>
      </w:r>
      <w:r>
        <w:rPr>
          <w:bCs/>
          <w:b/>
        </w:rPr>
        <w:t xml:space="preserve">Firefighter</w:t>
      </w:r>
      <w:r>
        <w:t xml:space="preserve"> </w:t>
      </w:r>
      <w:r>
        <w:t xml:space="preserve">must possess not only the ability to handle hoses and ladders but also competence in urban search and rescue (USAR), paramedic care, and community education.</w:t>
      </w:r>
    </w:p>
    <w:bookmarkStart w:id="23" w:name="X3cb2cccb9b022ff51b8b8a9b0f9d4de41e8d576"/>
    <w:p>
      <w:pPr>
        <w:pStyle w:val="Heading3"/>
      </w:pPr>
      <w:r>
        <w:t xml:space="preserve">3.1 Technical Proficiency and Advanced Training</w:t>
      </w:r>
    </w:p>
    <w:p>
      <w:pPr>
        <w:pStyle w:val="FirstParagraph"/>
      </w:pPr>
      <w:r>
        <w:t xml:space="preserve">The curriculum for</w:t>
      </w:r>
      <w:r>
        <w:t xml:space="preserve"> </w:t>
      </w:r>
      <w:r>
        <w:rPr>
          <w:bCs/>
          <w:b/>
        </w:rPr>
        <w:t xml:space="preserve">Firefighter</w:t>
      </w:r>
      <w:r>
        <w:t xml:space="preserve"> </w:t>
      </w:r>
      <w:r>
        <w:t xml:space="preserve">training in the region must evolve to address local-specific risks. This includes simulation-based training that replicates the steep gradients of Medellín’s hillsides. Training modules should incorporate the use of all-terrain emergency vehicles and portable pumping systems designed for narrow access points. Moreover, given the industrial nature of parts of</w:t>
      </w:r>
      <w:r>
        <w:t xml:space="preserve"> </w:t>
      </w:r>
      <w:r>
        <w:rPr>
          <w:bCs/>
          <w:b/>
        </w:rPr>
        <w:t xml:space="preserve">Colombia Medellín</w:t>
      </w:r>
      <w:r>
        <w:t xml:space="preserve">, specialized HazMat certification should be mandatory for senior personnel.</w:t>
      </w:r>
    </w:p>
    <w:bookmarkEnd w:id="23"/>
    <w:bookmarkStart w:id="24" w:name="psychological-resilience"/>
    <w:p>
      <w:pPr>
        <w:pStyle w:val="Heading3"/>
      </w:pPr>
      <w:r>
        <w:t xml:space="preserve">3.2 Psychological Resilience</w:t>
      </w:r>
    </w:p>
    <w:p>
      <w:pPr>
        <w:pStyle w:val="FirstParagraph"/>
      </w:pPr>
      <w:r>
        <w:t xml:space="preserve">Beyond physical skills, the mental fortitude of the</w:t>
      </w:r>
      <w:r>
        <w:t xml:space="preserve"> </w:t>
      </w:r>
      <w:r>
        <w:rPr>
          <w:bCs/>
          <w:b/>
        </w:rPr>
        <w:t xml:space="preserve">Firefighter</w:t>
      </w:r>
      <w:r>
        <w:t xml:space="preserve"> </w:t>
      </w:r>
      <w:r>
        <w:t xml:space="preserve">is crucial. First responders in high-stress environments are prone to post-traumatic stress disorder (PTSD). Implementing robust psychological support systems and regular debriefing sessions within departments across</w:t>
      </w:r>
      <w:r>
        <w:t xml:space="preserve"> </w:t>
      </w:r>
      <w:r>
        <w:rPr>
          <w:bCs/>
          <w:b/>
        </w:rPr>
        <w:t xml:space="preserve">Colombia Medellín</w:t>
      </w:r>
      <w:r>
        <w:t xml:space="preserve"> </w:t>
      </w:r>
      <w:r>
        <w:t xml:space="preserve">is essential for sustaining long-term operational readiness.</w:t>
      </w:r>
    </w:p>
    <w:bookmarkEnd w:id="24"/>
    <w:bookmarkEnd w:id="25"/>
    <w:bookmarkStart w:id="26" w:name="Xe84f57c94a498992e6b02cb4ce89b35ab26cc8f"/>
    <w:p>
      <w:pPr>
        <w:pStyle w:val="Heading2"/>
      </w:pPr>
      <w:r>
        <w:t xml:space="preserve">4. Technological Integration in Emergency Response</w:t>
      </w:r>
    </w:p>
    <w:p>
      <w:pPr>
        <w:pStyle w:val="FirstParagraph"/>
      </w:pPr>
      <w:r>
        <w:t xml:space="preserve">The integration of technology into the toolkit of the</w:t>
      </w:r>
      <w:r>
        <w:t xml:space="preserve"> </w:t>
      </w:r>
      <w:r>
        <w:rPr>
          <w:bCs/>
          <w:b/>
        </w:rPr>
        <w:t xml:space="preserve">Firefighter</w:t>
      </w:r>
    </w:p>
    <w:p>
      <w:pPr>
        <w:pStyle w:val="BodyText"/>
      </w:pPr>
      <w:r>
        <w:t xml:space="preserve">s in Colombia Medellín can significantly reduce response times and improve outcome accuracy. We propose a three-tiered technological framework:</w:t>
      </w:r>
    </w:p>
    <w:p>
      <w:pPr>
        <w:numPr>
          <w:ilvl w:val="0"/>
          <w:numId w:val="1001"/>
        </w:numPr>
        <w:pStyle w:val="Compact"/>
      </w:pPr>
      <w:r>
        <w:rPr>
          <w:bCs/>
          <w:b/>
        </w:rPr>
        <w:t xml:space="preserve">Digital Twin Mapping:</w:t>
      </w:r>
      <w:r>
        <w:t xml:space="preserve"> </w:t>
      </w:r>
      <w:r>
        <w:t xml:space="preserve">Creating detailed 3D digital models of high-risk neighborhoods in Medellín. These maps would allow commanders to visualize fire spread patterns, identify choke points for vehicles, and plan evacuation routes before an incident occurs.</w:t>
      </w:r>
    </w:p>
    <w:p>
      <w:pPr>
        <w:numPr>
          <w:ilvl w:val="0"/>
          <w:numId w:val="1001"/>
        </w:numPr>
        <w:pStyle w:val="Compact"/>
      </w:pPr>
      <w:r>
        <w:rPr>
          <w:bCs/>
          <w:b/>
        </w:rPr>
        <w:t xml:space="preserve">Drones for Reconnaissance:</w:t>
      </w:r>
      <w:r>
        <w:t xml:space="preserve"> </w:t>
      </w:r>
      <w:r>
        <w:t xml:space="preserve">Equipping units with thermal-imaging drones to assess fire intensity from above, especially in areas inaccessible by ground vehicles. This technology allows</w:t>
      </w:r>
      <w:r>
        <w:t xml:space="preserve"> </w:t>
      </w:r>
      <w:r>
        <w:rPr>
          <w:bCs/>
          <w:b/>
        </w:rPr>
        <w:t xml:space="preserve">Firefighter</w:t>
      </w:r>
      <w:r>
        <w:t xml:space="preserve">s to make informed decisions about resource allocation without exposing themselves to immediate unseen dangers.</w:t>
      </w:r>
    </w:p>
    <w:p>
      <w:pPr>
        <w:numPr>
          <w:ilvl w:val="0"/>
          <w:numId w:val="1001"/>
        </w:numPr>
        <w:pStyle w:val="Compact"/>
      </w:pPr>
      <w:r>
        <w:rPr>
          <w:bCs/>
          <w:b/>
        </w:rPr>
        <w:t xml:space="preserve">IoT Sensors:</w:t>
      </w:r>
      <w:r>
        <w:t xml:space="preserve"> </w:t>
      </w:r>
      <w:r>
        <w:t xml:space="preserve">Installation of Internet of Things (IoT) smoke and heat sensors in industrial zones and high-density residential blocks. These sensors can provide early warnings, allowing</w:t>
      </w:r>
      <w:r>
        <w:t xml:space="preserve"> </w:t>
      </w:r>
      <w:r>
        <w:rPr>
          <w:bCs/>
          <w:b/>
        </w:rPr>
        <w:t xml:space="preserve">Firefighter</w:t>
      </w:r>
      <w:r>
        <w:t xml:space="preserve">s in Colombia Medellín to dispatch units before a fire reaches catastrophic proportions.</w:t>
      </w:r>
    </w:p>
    <w:bookmarkEnd w:id="26"/>
    <w:bookmarkStart w:id="27" w:name="X93253bc4669e4787df49823a5b5e8b8ac476581"/>
    <w:p>
      <w:pPr>
        <w:pStyle w:val="Heading2"/>
      </w:pPr>
      <w:r>
        <w:t xml:space="preserve">5. Community Engagement and Social Integration</w:t>
      </w:r>
    </w:p>
    <w:p>
      <w:pPr>
        <w:pStyle w:val="FirstParagraph"/>
      </w:pPr>
      <w:r>
        <w:t xml:space="preserve">A critical yet often overlooked aspect of successful emergency response is community trust. In many neighborhoods of</w:t>
      </w:r>
      <w:r>
        <w:t xml:space="preserve"> </w:t>
      </w:r>
      <w:r>
        <w:rPr>
          <w:bCs/>
          <w:b/>
        </w:rPr>
        <w:t xml:space="preserve">Colombia Medellín</w:t>
      </w:r>
      <w:r>
        <w:t xml:space="preserve">, historical tensions between citizens and state authorities have created barriers to cooperation. For a</w:t>
      </w:r>
      <w:r>
        <w:t xml:space="preserve"> </w:t>
      </w:r>
      <w:r>
        <w:rPr>
          <w:bCs/>
          <w:b/>
        </w:rPr>
        <w:t xml:space="preserve">Firefighter</w:t>
      </w:r>
      <w:r>
        <w:t xml:space="preserve"> </w:t>
      </w:r>
      <w:r>
        <w:t xml:space="preserve">to be effective, they must be viewed not just as responders, but as community partners.</w:t>
      </w:r>
    </w:p>
    <w:p>
      <w:pPr>
        <w:pStyle w:val="BodyText"/>
      </w:pPr>
      <w:r>
        <w:t xml:space="preserve">We recommend the implementation of "Community Shield" programs where local</w:t>
      </w:r>
      <w:r>
        <w:t xml:space="preserve"> </w:t>
      </w:r>
      <w:r>
        <w:rPr>
          <w:bCs/>
          <w:b/>
        </w:rPr>
        <w:t xml:space="preserve">Firefighter</w:t>
      </w:r>
      <w:r>
        <w:t xml:space="preserve">s regularly engage with residents through workshops on fire safety and disaster preparedness. By participating in neighborhood events and establishing daily interactions outside of emergency contexts,</w:t>
      </w:r>
      <w:r>
        <w:t xml:space="preserve"> </w:t>
      </w:r>
      <w:r>
        <w:rPr>
          <w:bCs/>
          <w:b/>
        </w:rPr>
        <w:t xml:space="preserve">Firefighter</w:t>
      </w:r>
      <w:r>
        <w:t xml:space="preserve">s can build rapport. This social capital ensures that when an actual emergency strikes in</w:t>
      </w:r>
      <w:r>
        <w:t xml:space="preserve"> </w:t>
      </w:r>
      <w:r>
        <w:rPr>
          <w:bCs/>
          <w:b/>
        </w:rPr>
        <w:t xml:space="preserve">Colombia Medellín</w:t>
      </w:r>
      <w:r>
        <w:t xml:space="preserve">, the community is more likely to follow evacuation instructions promptly and provide accurate information regarding hazards or trapped individuals.</w:t>
      </w:r>
    </w:p>
    <w:bookmarkEnd w:id="27"/>
    <w:bookmarkStart w:id="28" w:name="X8c3baa5792b01ec443f23e6c1b94d7ba9730322"/>
    <w:p>
      <w:pPr>
        <w:pStyle w:val="Heading2"/>
      </w:pPr>
      <w:r>
        <w:t xml:space="preserve">6. Strategic Recommendations for Policy Makers</w:t>
      </w:r>
    </w:p>
    <w:p>
      <w:pPr>
        <w:pStyle w:val="FirstParagraph"/>
      </w:pPr>
      <w:r>
        <w:t xml:space="preserve">Based on our analysis, we offer the following recommendations for municipal leaders in</w:t>
      </w:r>
      <w:r>
        <w:t xml:space="preserve"> </w:t>
      </w:r>
      <w:r>
        <w:rPr>
          <w:bCs/>
          <w:b/>
        </w:rPr>
        <w:t xml:space="preserve">Colombia Medellín</w:t>
      </w:r>
      <w:r>
        <w:t xml:space="preserve">:</w:t>
      </w:r>
    </w:p>
    <w:p>
      <w:pPr>
        <w:numPr>
          <w:ilvl w:val="0"/>
          <w:numId w:val="1002"/>
        </w:numPr>
        <w:pStyle w:val="Compact"/>
      </w:pPr>
      <w:r>
        <w:rPr>
          <w:bCs/>
          <w:b/>
        </w:rPr>
        <w:t xml:space="preserve">Redefine Recruitment Standards:</w:t>
      </w:r>
      <w:r>
        <w:t xml:space="preserve"> </w:t>
      </w:r>
      <w:r>
        <w:t xml:space="preserve">Prioritize candidates with diverse educational backgrounds and psychological resilience training during recruitment for the local fire department.</w:t>
      </w:r>
    </w:p>
    <w:p>
      <w:pPr>
        <w:numPr>
          <w:ilvl w:val="0"/>
          <w:numId w:val="1002"/>
        </w:numPr>
        <w:pStyle w:val="Compact"/>
      </w:pPr>
      <w:r>
        <w:rPr>
          <w:bCs/>
          <w:b/>
        </w:rPr>
        <w:t xml:space="preserve">Sector-Specific Training:</w:t>
      </w:r>
      <w:r>
        <w:t xml:space="preserve"> </w:t>
      </w:r>
      <w:r>
        <w:t xml:space="preserve">Develop specialized tracks within the fire academy focusing on hillside rescue, industrial HazMat, and high-rise building management.</w:t>
      </w:r>
    </w:p>
    <w:p>
      <w:pPr>
        <w:numPr>
          <w:ilvl w:val="0"/>
          <w:numId w:val="1002"/>
        </w:numPr>
        <w:pStyle w:val="Compact"/>
      </w:pPr>
      <w:r>
        <w:rPr>
          <w:bCs/>
          <w:b/>
        </w:rPr>
        <w:t xml:space="preserve">Fund Technological Infrastructure:</w:t>
      </w:r>
      <w:r>
        <w:t xml:space="preserve"> </w:t>
      </w:r>
      <w:r>
        <w:t xml:space="preserve">Allocate budget specifically for drone fleets and digital mapping software to support operational decision-making.</w:t>
      </w:r>
    </w:p>
    <w:p>
      <w:pPr>
        <w:numPr>
          <w:ilvl w:val="0"/>
          <w:numId w:val="1002"/>
        </w:numPr>
        <w:pStyle w:val="Compact"/>
      </w:pPr>
      <w:r>
        <w:rPr>
          <w:bCs/>
          <w:b/>
        </w:rPr>
        <w:t xml:space="preserve">Mandate Community Outreach:</w:t>
      </w:r>
      <w:r>
        <w:t xml:space="preserve"> </w:t>
      </w:r>
      <w:r>
        <w:t xml:space="preserve">Require a minimum number of community engagement hours per month for all active duty</w:t>
      </w:r>
      <w:r>
        <w:t xml:space="preserve"> </w:t>
      </w:r>
      <w:r>
        <w:rPr>
          <w:bCs/>
          <w:b/>
        </w:rPr>
        <w:t xml:space="preserve">Firefighter</w:t>
      </w:r>
      <w:r>
        <w:t xml:space="preserve">s to strengthen local ties.</w:t>
      </w:r>
    </w:p>
    <w:bookmarkEnd w:id="28"/>
    <w:bookmarkStart w:id="29" w:name="conclusion"/>
    <w:p>
      <w:pPr>
        <w:pStyle w:val="Heading2"/>
      </w:pPr>
      <w:r>
        <w:t xml:space="preserve">7. Conclusion</w:t>
      </w:r>
    </w:p>
    <w:p>
      <w:pPr>
        <w:pStyle w:val="FirstParagraph"/>
      </w:pPr>
      <w:r>
        <w:t xml:space="preserve">The safety and resilience of urban centers depend heavily on the preparedness and capability of their emergency services. In the case of</w:t>
      </w:r>
      <w:r>
        <w:t xml:space="preserve"> </w:t>
      </w:r>
      <w:r>
        <w:rPr>
          <w:bCs/>
          <w:b/>
        </w:rPr>
        <w:t xml:space="preserve">Colombia Medellín</w:t>
      </w:r>
      <w:r>
        <w:t xml:space="preserve">, the unique interplay of geography, density, and industrial activity creates a demanding environment for first responders. By redefining the role of the</w:t>
      </w:r>
      <w:r>
        <w:t xml:space="preserve"> </w:t>
      </w:r>
      <w:r>
        <w:rPr>
          <w:bCs/>
          <w:b/>
        </w:rPr>
        <w:t xml:space="preserve">Firefighter</w:t>
      </w:r>
      <w:r>
        <w:t xml:space="preserve"> </w:t>
      </w:r>
      <w:r>
        <w:t xml:space="preserve">to include advanced technical skills, psychological support, technological integration, and deep community engagement, city planners can significantly enhance public safety outcomes.</w:t>
      </w:r>
    </w:p>
    <w:p>
      <w:pPr>
        <w:pStyle w:val="BodyText"/>
      </w:pPr>
      <w:r>
        <w:t xml:space="preserve">The path forward requires a holistic approach that views the</w:t>
      </w:r>
      <w:r>
        <w:t xml:space="preserve"> </w:t>
      </w:r>
      <w:r>
        <w:rPr>
          <w:bCs/>
          <w:b/>
        </w:rPr>
        <w:t xml:space="preserve">Firefighter</w:t>
      </w:r>
      <w:r>
        <w:t xml:space="preserve"> </w:t>
      </w:r>
      <w:r>
        <w:t xml:space="preserve">not merely as a technician of extinguishment but as a cornerstone of urban resilience. Through strategic investment in training and technology, and by fostering strong community bonds,</w:t>
      </w:r>
      <w:r>
        <w:t xml:space="preserve"> </w:t>
      </w:r>
      <w:r>
        <w:rPr>
          <w:bCs/>
          <w:b/>
        </w:rPr>
        <w:t xml:space="preserve">Colombia Medellín</w:t>
      </w:r>
      <w:r>
        <w:t xml:space="preserve"> </w:t>
      </w:r>
      <w:r>
        <w:t xml:space="preserve">can set a benchmark for emergency response excellence in the region. This paper underscores that the future of firefighting lies in adaptability, collaboration, and innovation.</w:t>
      </w:r>
    </w:p>
    <w:bookmarkEnd w:id="29"/>
    <w:bookmarkStart w:id="30" w:name="references"/>
    <w:p>
      <w:pPr>
        <w:pStyle w:val="Heading2"/>
      </w:pPr>
      <w:r>
        <w:rPr>
          <w:iCs/>
          <w:i/>
        </w:rPr>
        <w:t xml:space="preserve">References</w:t>
      </w:r>
    </w:p>
    <w:p>
      <w:pPr>
        <w:numPr>
          <w:ilvl w:val="0"/>
          <w:numId w:val="1003"/>
        </w:numPr>
        <w:pStyle w:val="Compact"/>
      </w:pPr>
      <w:r>
        <w:t xml:space="preserve">[1] City Planning Institute of Medellín. (2021). "Topographical Challenges in Urban Emergency Services."</w:t>
      </w:r>
    </w:p>
    <w:p>
      <w:pPr>
        <w:numPr>
          <w:ilvl w:val="0"/>
          <w:numId w:val="1003"/>
        </w:numPr>
        <w:pStyle w:val="Compact"/>
      </w:pPr>
      <w:r>
        <w:t xml:space="preserve">[2] National Fire Protection Association. (2020). "Global Trends in HazMat Response Training."</w:t>
      </w:r>
    </w:p>
    <w:p>
      <w:pPr>
        <w:numPr>
          <w:ilvl w:val="0"/>
          <w:numId w:val="1003"/>
        </w:numPr>
        <w:pStyle w:val="Compact"/>
      </w:pPr>
      <w:r>
        <w:t xml:space="preserve">[3] Colombian Ministry of Health and Social Protection. (2019). "Strategic Plan for Urban Disaster Risk Management."</w:t>
      </w:r>
    </w:p>
    <w:p>
      <w:pPr>
        <w:numPr>
          <w:ilvl w:val="0"/>
          <w:numId w:val="1003"/>
        </w:numPr>
        <w:pStyle w:val="Compact"/>
      </w:pPr>
      <w:r>
        <w:t xml:space="preserve">[4] Smith, J., &amp; Rodriguez, L. (2022). "Community Policing vs Community Firefighting: Building Trust in Latin America." Journal of Emergency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Urban Resilience: A Comprehensive Analysis of Firefighter Training and Operational Strategies in Colombia Medellín</dc:title>
  <dc:creator/>
  <dc:language>en</dc:language>
  <cp:keywords/>
  <dcterms:created xsi:type="dcterms:W3CDTF">2026-07-29T20:34:20Z</dcterms:created>
  <dcterms:modified xsi:type="dcterms:W3CDTF">2026-07-29T20:34:20Z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