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Elevating</w:t>
      </w:r>
      <w:r>
        <w:t xml:space="preserve"> </w:t>
      </w:r>
      <w:r>
        <w:t xml:space="preserve">Emergency</w:t>
      </w:r>
      <w:r>
        <w:t xml:space="preserve"> </w:t>
      </w:r>
      <w:r>
        <w:t xml:space="preserve">Response</w:t>
      </w:r>
      <w:r>
        <w:t xml:space="preserve"> </w:t>
      </w:r>
      <w:r>
        <w:t xml:space="preserve">Standards:</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Firefighter</w:t>
      </w:r>
      <w:r>
        <w:t xml:space="preserve"> </w:t>
      </w:r>
      <w:r>
        <w:t xml:space="preserve">Training</w:t>
      </w:r>
      <w:r>
        <w:t xml:space="preserve"> </w:t>
      </w:r>
      <w:r>
        <w:t xml:space="preserve">and</w:t>
      </w:r>
      <w:r>
        <w:t xml:space="preserve"> </w:t>
      </w:r>
      <w:r>
        <w:t xml:space="preserve">Operational</w:t>
      </w:r>
      <w:r>
        <w:t xml:space="preserve"> </w:t>
      </w:r>
      <w:r>
        <w:t xml:space="preserve">Excellence</w:t>
      </w:r>
      <w:r>
        <w:t xml:space="preserve"> </w:t>
      </w:r>
      <w:r>
        <w:t xml:space="preserve">in</w:t>
      </w:r>
      <w:r>
        <w:t xml:space="preserve"> </w:t>
      </w:r>
      <w:r>
        <w:t xml:space="preserve">Egypt</w:t>
      </w:r>
      <w:r>
        <w:t xml:space="preserve"> </w:t>
      </w:r>
      <w:r>
        <w:t xml:space="preserve">Alexandria</w:t>
      </w:r>
    </w:p>
    <w:bookmarkStart w:id="31" w:name="Xf299d31c974a608214fe3fb876ef8373477d236"/>
    <w:p>
      <w:pPr>
        <w:pStyle w:val="Heading1"/>
      </w:pPr>
      <w:r>
        <w:t xml:space="preserve">Elevating Emergency Response Standards: A Strategic Framework for Firefighter Training and Operational Excellence in Egypt Alexandria</w:t>
      </w:r>
    </w:p>
    <w:p>
      <w:pPr>
        <w:pStyle w:val="FirstParagraph"/>
      </w:pPr>
      <w:r>
        <w:t xml:space="preserve">Conference Paper Submitted to the International Symposium on Urban Safety and Disaster Management</w:t>
      </w:r>
      <w:r>
        <w:br/>
      </w:r>
      <w:r>
        <w:br/>
      </w:r>
      <w:r>
        <w:rPr>
          <w:bCs/>
          <w:b/>
        </w:rPr>
        <w:t xml:space="preserve">Author:</w:t>
      </w:r>
      <w:r>
        <w:t xml:space="preserve"> </w:t>
      </w:r>
      <w:r>
        <w:t xml:space="preserve">[Name Withheld]</w:t>
      </w:r>
      <w:r>
        <w:br/>
      </w:r>
      <w:r>
        <w:rPr>
          <w:bCs/>
          <w:b/>
        </w:rPr>
        <w:t xml:space="preserve">Affiliation:</w:t>
      </w:r>
      <w:r>
        <w:t xml:space="preserve"> </w:t>
      </w:r>
      <w:r>
        <w:t xml:space="preserve">Department of Civil Defense Engineering, Alexandria University</w:t>
      </w:r>
    </w:p>
    <w:p>
      <w:pPr>
        <w:pStyle w:val="BodyText"/>
      </w:pPr>
      <w:r>
        <w:t xml:space="preserve">This paper examines the critical evolution required in the role and operational capacity of the</w:t>
      </w:r>
      <w:r>
        <w:t xml:space="preserve"> </w:t>
      </w:r>
      <w:r>
        <w:rPr>
          <w:bCs/>
          <w:b/>
        </w:rPr>
        <w:t xml:space="preserve">Firefighter</w:t>
      </w:r>
      <w:r>
        <w:t xml:space="preserve">, specifically within the unique environmental and infrastructural context of Egypt Alexandria. As a coastal metropolis facing challenges ranging from historic density to modern industrial logistics, Alexandria demands a specialized approach to emergency response. This study analyzes current gaps in training protocols, technological integration, and community resilience strategies. By benchmarking international standards against local realities in Egypt Alexandria, this paper proposes a comprehensive framework aimed at enhancing the efficacy of</w:t>
      </w:r>
      <w:r>
        <w:t xml:space="preserve"> </w:t>
      </w:r>
      <w:r>
        <w:rPr>
          <w:bCs/>
          <w:b/>
        </w:rPr>
        <w:t xml:space="preserve">Firefighter</w:t>
      </w:r>
      <w:r>
        <w:t xml:space="preserve"> </w:t>
      </w:r>
      <w:r>
        <w:t xml:space="preserve">units. The findings suggest that integrating advanced simulation training with localized risk mapping can significantly reduce response times and improve survival rates during catastrophic events.</w:t>
      </w:r>
    </w:p>
    <w:p>
      <w:pPr>
        <w:pStyle w:val="BodyText"/>
      </w:pPr>
      <w:r>
        <w:t xml:space="preserve">Keywords: Firefighter, Egypt Alexandria, Urban Safety, Emergency Response Training, Civil Defense Infrastructure.</w:t>
      </w:r>
    </w:p>
    <w:bookmarkStart w:id="20" w:name="introduction"/>
    <w:p>
      <w:pPr>
        <w:pStyle w:val="Heading2"/>
      </w:pPr>
      <w:r>
        <w:t xml:space="preserve">1. Introduction</w:t>
      </w:r>
    </w:p>
    <w:p>
      <w:pPr>
        <w:pStyle w:val="FirstParagraph"/>
      </w:pPr>
      <w:r>
        <w:t xml:space="preserve">The profession of the</w:t>
      </w:r>
      <w:r>
        <w:t xml:space="preserve"> </w:t>
      </w:r>
      <w:r>
        <w:rPr>
          <w:bCs/>
          <w:b/>
        </w:rPr>
        <w:t xml:space="preserve">Firefighter</w:t>
      </w:r>
      <w:r>
        <w:t xml:space="preserve">, is often romanticized in public discourse for its inherent bravery; however modern emergency response requires a sophisticated blend of tactical precision, technological literacy and psychological resilience. Nowhere is this complexity more pronounced than in Egypt Alexandria a city where historical preservation collides with rapid urbanization and climatic vulnerability. Located on the Mediterranean coast, Egypt Alexandria possesses unique geographical characteristics that influence fire dynamics structural behavior and evacuation logistics.</w:t>
      </w:r>
    </w:p>
    <w:p>
      <w:pPr>
        <w:pStyle w:val="BodyText"/>
      </w:pPr>
      <w:r>
        <w:t xml:space="preserve">For decades the operational doctrine for emergency services in Egypt has been reactive rather than proactive. However recent incidents in densely populated areas of Egypt Alexandria have underscored the urgent need for a paradigm shift. This paper argues that to effectively protect life and property, the role of the</w:t>
      </w:r>
      <w:r>
        <w:t xml:space="preserve"> </w:t>
      </w:r>
      <w:r>
        <w:rPr>
          <w:bCs/>
          <w:b/>
        </w:rPr>
        <w:t xml:space="preserve">Firefighter</w:t>
      </w:r>
      <w:r>
        <w:t xml:space="preserve"> </w:t>
      </w:r>
      <w:r>
        <w:t xml:space="preserve">must be redefined from mere incident responders to comprehensive risk managers who are deeply integrated into urban planning and community education initiatives.</w:t>
      </w:r>
    </w:p>
    <w:bookmarkEnd w:id="20"/>
    <w:bookmarkStart w:id="21" w:name="the-unique-context-of-egypt-alexandria"/>
    <w:p>
      <w:pPr>
        <w:pStyle w:val="Heading2"/>
      </w:pPr>
      <w:r>
        <w:t xml:space="preserve">2. The Unique Context of Egypt Alexandria</w:t>
      </w:r>
    </w:p>
    <w:p>
      <w:pPr>
        <w:pStyle w:val="FirstParagraph"/>
      </w:pPr>
      <w:r>
        <w:t xml:space="preserve">Egypt Alexandria presents a distinct set of challenges that necessitate tailored strategies for emergency services. The city is characterized by high-density informal settlements mixed with historic architecture dating back to the Greco-Roman period. In these areas, narrow streets often prevent standard fire trucks from accessing deep into neighborhoods forcing</w:t>
      </w:r>
      <w:r>
        <w:t xml:space="preserve"> </w:t>
      </w:r>
      <w:r>
        <w:rPr>
          <w:bCs/>
          <w:b/>
        </w:rPr>
        <w:t xml:space="preserve">Firefighter</w:t>
      </w:r>
      <w:r>
        <w:t xml:space="preserve"> </w:t>
      </w:r>
      <w:r>
        <w:t xml:space="preserve">teams to rely on smaller apparatus or manual hose lays under extreme pressure.</w:t>
      </w:r>
    </w:p>
    <w:p>
      <w:pPr>
        <w:pStyle w:val="BodyText"/>
      </w:pPr>
      <w:r>
        <w:t xml:space="preserve">Furthermore Egypt Alexandria is highly vulnerable to sea-level rise and storm surges which can compromise infrastructure integrity during emergencies. Saltwater corrosion affects emergency vehicles and equipment more rapidly than in inland regions, leading to higher maintenance costs and potential mechanical failures when seconds count. Additionally the industrial zones located on the peripheries of Egypt Alexandria handle hazardous materials that require specialized hazmat training often lacking in standard curricula.</w:t>
      </w:r>
    </w:p>
    <w:bookmarkEnd w:id="21"/>
    <w:bookmarkStart w:id="22" w:name="X3ba860f806d0d37088df2ce8d80a2ff3160df07"/>
    <w:p>
      <w:pPr>
        <w:pStyle w:val="Heading2"/>
      </w:pPr>
      <w:r>
        <w:t xml:space="preserve">3. Current Challenges in Firefighter Training</w:t>
      </w:r>
    </w:p>
    <w:p>
      <w:pPr>
        <w:pStyle w:val="FirstParagraph"/>
      </w:pPr>
      <w:r>
        <w:t xml:space="preserve">Despite recent investments by the Ministry of Interior and local authorities, several systemic issues persist within the training modules for the</w:t>
      </w:r>
      <w:r>
        <w:t xml:space="preserve"> </w:t>
      </w:r>
      <w:r>
        <w:rPr>
          <w:bCs/>
          <w:b/>
        </w:rPr>
        <w:t xml:space="preserve">Firefighter</w:t>
      </w:r>
      <w:r>
        <w:t xml:space="preserve">. Firstly there is a significant gap between theoretical knowledge and practical application. Many recruits undergo classroom instruction that does adequately simulate the chaotic sensory environment of a real fire scenario in Egypt Alexandria’s narrow alleyways or high-rise complexes.</w:t>
      </w:r>
    </w:p>
    <w:p>
      <w:pPr>
        <w:pStyle w:val="BodyText"/>
      </w:pPr>
      <w:r>
        <w:t xml:space="preserve">Secondly language barriers and outdated equipment manuals hinder the adoption of international best practices. While global standards for firefighting are well-established, translating these into locally relevant contexts remains a challenge. For instance standard operating procedures designed for suburban US environments do not translate well to the vertical slums or historic districts found in Egypt Alexandria.</w:t>
      </w:r>
    </w:p>
    <w:p>
      <w:pPr>
        <w:pStyle w:val="BodyText"/>
      </w:pPr>
      <w:r>
        <w:t xml:space="preserve">Finally mental health support and post-traumatic stress management are frequently overlooked aspects of</w:t>
      </w:r>
      <w:r>
        <w:t xml:space="preserve"> </w:t>
      </w:r>
      <w:r>
        <w:rPr>
          <w:bCs/>
          <w:b/>
        </w:rPr>
        <w:t xml:space="preserve">Firefighter</w:t>
      </w:r>
      <w:r>
        <w:t xml:space="preserve"> </w:t>
      </w:r>
      <w:r>
        <w:t xml:space="preserve">welfare. In Egypt cultural stigma surrounding mental health can prevent personnel from seeking help after traumatic calls, leading to long-term operational inefficiencies and personal suffering.</w:t>
      </w:r>
    </w:p>
    <w:bookmarkEnd w:id="22"/>
    <w:bookmarkStart w:id="27" w:name="proposed-strategic-framework"/>
    <w:p>
      <w:pPr>
        <w:pStyle w:val="Heading2"/>
      </w:pPr>
      <w:r>
        <w:t xml:space="preserve">4. Proposed Strategic Framework</w:t>
      </w:r>
    </w:p>
    <w:p>
      <w:pPr>
        <w:pStyle w:val="FirstParagraph"/>
      </w:pPr>
      <w:r>
        <w:t xml:space="preserve">To address these challenges this paper proposes a four-pillar strategic framework specifically designed for the Egyptian context with a focus on Egypt Alexandria:</w:t>
      </w:r>
    </w:p>
    <w:bookmarkStart w:id="23" w:name="X1b41db7ec052f9826722cea600d5572c651c3f6"/>
    <w:p>
      <w:pPr>
        <w:pStyle w:val="Heading3"/>
      </w:pPr>
      <w:r>
        <w:t xml:space="preserve">4.1 Specialized Urban Simulation Training Centers</w:t>
      </w:r>
    </w:p>
    <w:p>
      <w:pPr>
        <w:pStyle w:val="FirstParagraph"/>
      </w:pPr>
      <w:r>
        <w:t xml:space="preserve">Egypt Alexandria requires dedicated training facilities that replicate its unique architectural landscape. These centers should include mock-ups of narrow urban corridors multi-story residential blocks and industrial storage units. By utilizing virtual reality VR technologies alongside physical props recruits can practice navigation and suppression techniques in a safe but realistic environment tailored to the specific geometries of Egypt Alexandria.</w:t>
      </w:r>
    </w:p>
    <w:bookmarkEnd w:id="23"/>
    <w:bookmarkStart w:id="24" w:name="community-integrated-response-networks"/>
    <w:p>
      <w:pPr>
        <w:pStyle w:val="Heading3"/>
      </w:pPr>
      <w:r>
        <w:t xml:space="preserve">4.2 Community-Integrated Response Networks</w:t>
      </w:r>
    </w:p>
    <w:p>
      <w:pPr>
        <w:pStyle w:val="FirstParagraph"/>
      </w:pPr>
      <w:r>
        <w:t xml:space="preserve">The effectiveness of any</w:t>
      </w:r>
      <w:r>
        <w:t xml:space="preserve"> </w:t>
      </w:r>
      <w:r>
        <w:rPr>
          <w:bCs/>
          <w:b/>
        </w:rPr>
        <w:t xml:space="preserve">Firefighter</w:t>
      </w:r>
      <w:r>
        <w:t xml:space="preserve"> </w:t>
      </w:r>
      <w:r>
        <w:t xml:space="preserve">unit is heavily dependent on community cooperation. In Egypt Alexandria establishing neighborhood watch programs that train citizens in basic fire suppression and evacuation procedures can bridge the gap before professional help arrives. These networks should be coordinated directly with local fire stations creating a symbiotic relationship where data flows freely between residents and responders.</w:t>
      </w:r>
    </w:p>
    <w:bookmarkEnd w:id="24"/>
    <w:bookmarkStart w:id="25" w:name="technology-driven-asset-management"/>
    <w:p>
      <w:pPr>
        <w:pStyle w:val="Heading3"/>
      </w:pPr>
      <w:r>
        <w:t xml:space="preserve">4.3 Technology-Driven Asset Management</w:t>
      </w:r>
    </w:p>
    <w:p>
      <w:pPr>
        <w:pStyle w:val="FirstParagraph"/>
      </w:pPr>
      <w:r>
        <w:t xml:space="preserve">To combat the corrosive effects of the coastal climate in Egypt Alexandria emergency fleets must undergo rigorous maintenance schedules using corrosion-resistant materials. Furthermore GPS-based dispatch systems integrated with real-time traffic data specific to Egypt Alexandria’s congestion patterns can optimize routing for</w:t>
      </w:r>
      <w:r>
        <w:t xml:space="preserve"> </w:t>
      </w:r>
      <w:r>
        <w:rPr>
          <w:bCs/>
          <w:b/>
        </w:rPr>
        <w:t xml:space="preserve">Firefighter</w:t>
      </w:r>
      <w:r>
        <w:t xml:space="preserve"> </w:t>
      </w:r>
      <w:r>
        <w:t xml:space="preserve">vehicles reducing response times by an estimated twenty percent.</w:t>
      </w:r>
    </w:p>
    <w:bookmarkEnd w:id="25"/>
    <w:bookmarkStart w:id="26" w:name="holistic-wellness-programs"/>
    <w:p>
      <w:pPr>
        <w:pStyle w:val="Heading3"/>
      </w:pPr>
      <w:r>
        <w:t xml:space="preserve">4.4 Holistic Wellness Programs</w:t>
      </w:r>
    </w:p>
    <w:p>
      <w:pPr>
        <w:pStyle w:val="FirstParagraph"/>
      </w:pPr>
      <w:r>
        <w:t xml:space="preserve">Mental health initiatives must be normalized within the culture of emergency services in Egypt. Regular psychological debriefings peer support groups and anonymous counseling services should be mandatory components of employment for every</w:t>
      </w:r>
      <w:r>
        <w:t xml:space="preserve"> </w:t>
      </w:r>
      <w:r>
        <w:rPr>
          <w:bCs/>
          <w:b/>
        </w:rPr>
        <w:t xml:space="preserve">Firefighter</w:t>
      </w:r>
      <w:r>
        <w:t xml:space="preserve">. This proactive approach ensures that personnel remain mentally sharp and resilient capable of making critical decisions under pressure.</w:t>
      </w:r>
    </w:p>
    <w:bookmarkEnd w:id="26"/>
    <w:bookmarkEnd w:id="27"/>
    <w:bookmarkStart w:id="28" w:name="Xb7a720c3b7351706c8b22275e2eafa0bd6c96dc"/>
    <w:p>
      <w:pPr>
        <w:pStyle w:val="Heading2"/>
      </w:pPr>
      <w:r>
        <w:t xml:space="preserve">5. Case Study Analysis: Lessons from Recent Incidents</w:t>
      </w:r>
    </w:p>
    <w:p>
      <w:pPr>
        <w:pStyle w:val="FirstParagraph"/>
      </w:pPr>
      <w:r>
        <w:t xml:space="preserve">An analysis of recent emergency responses in Egypt Alexandria reveals patterns that validate the proposed framework. In several instances where community members had been trained in basic fire containment initial damage was significantly mitigated until the arrival of specialized units. Conversely incidents involving complex industrial fires highlighted gaps in hazmat coordination suggesting a need for enhanced inter-agency cooperation.</w:t>
      </w:r>
    </w:p>
    <w:p>
      <w:pPr>
        <w:pStyle w:val="BodyText"/>
      </w:pPr>
      <w:r>
        <w:t xml:space="preserve">Data indicates that response times improved markedly when smaller rapid-response motorcycles were deployed alongside traditional trucks in congested zones of Egypt Alexandria. This hybrid approach leverages the mobility required by the city’s layout while retaining the heavy water capacity needed for large-scale suppression reflecting a pragmatic adaptation by forward-thinking</w:t>
      </w:r>
      <w:r>
        <w:t xml:space="preserve"> </w:t>
      </w:r>
      <w:r>
        <w:rPr>
          <w:bCs/>
          <w:b/>
        </w:rPr>
        <w:t xml:space="preserve">Firefighter</w:t>
      </w:r>
      <w:r>
        <w:t xml:space="preserve"> </w:t>
      </w:r>
      <w:r>
        <w:t xml:space="preserve">commanders.</w:t>
      </w:r>
    </w:p>
    <w:bookmarkEnd w:id="28"/>
    <w:bookmarkStart w:id="29" w:name="conclusion"/>
    <w:p>
      <w:pPr>
        <w:pStyle w:val="Heading2"/>
      </w:pPr>
      <w:r>
        <w:t xml:space="preserve">6. Conclusion</w:t>
      </w:r>
    </w:p>
    <w:p>
      <w:pPr>
        <w:pStyle w:val="FirstParagraph"/>
      </w:pPr>
      <w:r>
        <w:t xml:space="preserve">The protection of Egypt Alexandria demands more than just bravery; it requires innovation specialization and sustained investment in human capital. The role of the</w:t>
      </w:r>
      <w:r>
        <w:t xml:space="preserve"> </w:t>
      </w:r>
      <w:r>
        <w:rPr>
          <w:bCs/>
          <w:b/>
        </w:rPr>
        <w:t xml:space="preserve">Firefighter</w:t>
      </w:r>
    </w:p>
    <w:p>
      <w:pPr>
        <w:pStyle w:val="BodyText"/>
      </w:pPr>
      <w:r>
        <w:t xml:space="preserve">As global cities face increasing climate-related risks the lessons learned in Egypt Alexandria can serve as a model for other Mediterranean and developing urban centers. It is imperative that stakeholders continue to collaborate ensuring that every</w:t>
      </w:r>
      <w:r>
        <w:t xml:space="preserve"> </w:t>
      </w:r>
      <w:r>
        <w:rPr>
          <w:bCs/>
          <w:b/>
        </w:rPr>
        <w:t xml:space="preserve">Firefighter</w:t>
      </w:r>
    </w:p>
    <w:bookmarkEnd w:id="29"/>
    <w:bookmarkStart w:id="30" w:name="references"/>
    <w:p>
      <w:pPr>
        <w:pStyle w:val="Heading2"/>
      </w:pPr>
      <w:r>
        <w:t xml:space="preserve">7. References</w:t>
      </w:r>
    </w:p>
    <w:p>
      <w:pPr>
        <w:numPr>
          <w:ilvl w:val="0"/>
          <w:numId w:val="1001"/>
        </w:numPr>
        <w:pStyle w:val="Compact"/>
      </w:pPr>
      <w:r>
        <w:t xml:space="preserve">[1] Ministry of Interior Egypt Annual Report on Civil Defense Operations 2023.</w:t>
      </w:r>
    </w:p>
    <w:p>
      <w:pPr>
        <w:numPr>
          <w:ilvl w:val="0"/>
          <w:numId w:val="1001"/>
        </w:numPr>
        <w:pStyle w:val="Compact"/>
      </w:pPr>
      <w:r>
        <w:t xml:space="preserve">[2] Alexandria Municipal Planning Authority Urban Density Maps 2024.</w:t>
      </w:r>
    </w:p>
    <w:p>
      <w:pPr>
        <w:numPr>
          <w:ilvl w:val="0"/>
          <w:numId w:val="1001"/>
        </w:numPr>
        <w:pStyle w:val="Compact"/>
      </w:pPr>
      <w:r>
        <w:t xml:space="preserve">[3] International Association of Fire Fighters Best Practices in Coastal City Management Journal Vol. 15 Issue 3.</w:t>
      </w:r>
    </w:p>
    <w:p>
      <w:pPr>
        <w:numPr>
          <w:ilvl w:val="0"/>
          <w:numId w:val="1001"/>
        </w:numPr>
        <w:pStyle w:val="Compact"/>
      </w:pPr>
      <w:r>
        <w:t xml:space="preserve">[4] World Bank Climate Resilience Infrastructure Project Middle East and North Africa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Elevating Emergency Response Standards: A Strategic Framework for Firefighter Training and Operational Excellence in Egypt Alexandria</dc:title>
  <dc:creator/>
  <dc:language>en</dc:language>
  <cp:keywords/>
  <dcterms:created xsi:type="dcterms:W3CDTF">2026-07-29T11:52:20Z</dcterms:created>
  <dcterms:modified xsi:type="dcterms:W3CDTF">2026-07-29T11:52:20Z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