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Advanced</w:t>
      </w:r>
      <w:r>
        <w:t xml:space="preserve"> </w:t>
      </w:r>
      <w:r>
        <w:t xml:space="preserve">Strategies</w:t>
      </w:r>
      <w:r>
        <w:t xml:space="preserve"> </w:t>
      </w:r>
      <w:r>
        <w:t xml:space="preserve">for</w:t>
      </w:r>
      <w:r>
        <w:t xml:space="preserve"> </w:t>
      </w:r>
      <w:r>
        <w:t xml:space="preserve">Firefighter</w:t>
      </w:r>
      <w:r>
        <w:t xml:space="preserve"> </w:t>
      </w:r>
      <w:r>
        <w:t xml:space="preserve">Operations</w:t>
      </w:r>
      <w:r>
        <w:t xml:space="preserve"> </w:t>
      </w:r>
      <w:r>
        <w:t xml:space="preserve">in</w:t>
      </w:r>
      <w:r>
        <w:t xml:space="preserve"> </w:t>
      </w:r>
      <w:r>
        <w:t xml:space="preserve">Urban</w:t>
      </w:r>
      <w:r>
        <w:t xml:space="preserve"> </w:t>
      </w:r>
      <w:r>
        <w:t xml:space="preserve">Environments</w:t>
      </w:r>
    </w:p>
    <w:bookmarkStart w:id="28" w:name="X178cc0e10ae4026217e821253aac2fc84ddb8aa"/>
    <w:p>
      <w:pPr>
        <w:pStyle w:val="Heading1"/>
      </w:pPr>
      <w:r>
        <w:t xml:space="preserve">Synergistic Urban Resilience:</w:t>
      </w:r>
      <w:r>
        <w:br/>
      </w:r>
      <w:r>
        <w:t xml:space="preserve">A Comprehensive Analysis of Firefighter Protocols in High-Density Environments</w:t>
      </w:r>
    </w:p>
    <w:p>
      <w:pPr>
        <w:pStyle w:val="FirstParagraph"/>
      </w:pPr>
      <w:r>
        <w:rPr>
          <w:bCs/>
          <w:b/>
        </w:rPr>
        <w:t xml:space="preserve">Author:</w:t>
      </w:r>
      <w:r>
        <w:t xml:space="preserve"> </w:t>
      </w:r>
      <w:r>
        <w:t xml:space="preserve">Dr. Jean-Luc Moreau, Senior Research Fellow in Urban Safety Engineering</w:t>
      </w:r>
      <w:r>
        <w:br/>
      </w:r>
      <w:r>
        <w:rPr>
          <w:bCs/>
          <w:b/>
        </w:rPr>
        <w:t xml:space="preserve">Institution:</w:t>
      </w:r>
      <w:r>
        <w:t xml:space="preserve"> </w:t>
      </w:r>
      <w:r>
        <w:t xml:space="preserve">Institute for Mediterranean Disaster Management</w:t>
      </w:r>
      <w:r>
        <w:br/>
      </w:r>
      <w:r>
        <w:rPr>
          <w:bCs/>
          <w:b/>
        </w:rPr>
        <w:t xml:space="preserve">Date:</w:t>
      </w:r>
      <w:r>
        <w:t xml:space="preserve"> </w:t>
      </w:r>
      <w:r>
        <w:t xml:space="preserve">October 2023</w:t>
      </w:r>
      <w:r>
        <w:br/>
      </w:r>
      <w:r>
        <w:rPr>
          <w:iCs/>
          <w:i/>
        </w:rPr>
        <w:t xml:space="preserve">Paper presented at the International Symposium on Emergency Response Systems, France Lyon</w:t>
      </w:r>
    </w:p>
    <w:bookmarkStart w:id="20" w:name="abstract"/>
    <w:p>
      <w:pPr>
        <w:pStyle w:val="Heading3"/>
      </w:pPr>
      <w:r>
        <w:rPr>
          <w:bCs/>
          <w:b/>
        </w:rPr>
        <w:t xml:space="preserve">Abstract</w:t>
      </w:r>
    </w:p>
    <w:p>
      <w:pPr>
        <w:pStyle w:val="FirstParagraph"/>
      </w:pPr>
      <w:r>
        <w:t xml:space="preserve">This conference paper examines the evolving role of the modern Firefighter within the unique geographical and architectural context of France Lyon. As urban centers grow denser and climatic conditions become more volatile, traditional emergency response models require rigorous adaptation. This study analyzes current operational protocols, technological integrations, and community engagement strategies employed by fire services in this historic yet rapidly modernizing metropolis. The findings suggest that a hybrid approach combining heritage preservation with cutting-edge digital twin technology significantly enhances the efficacy of Firefighter interventions. Special attention is given to the logistical challenges posed by the narrow historic streets of Lyon’s arrondissements and the specific risks associated with riverine flooding and industrial zones.</w:t>
      </w:r>
    </w:p>
    <w:bookmarkEnd w:id="20"/>
    <w:bookmarkStart w:id="21" w:name="introduction"/>
    <w:p>
      <w:pPr>
        <w:pStyle w:val="Heading2"/>
      </w:pPr>
      <w:r>
        <w:t xml:space="preserve">1. Introduction</w:t>
      </w:r>
    </w:p>
    <w:p>
      <w:pPr>
        <w:pStyle w:val="FirstParagraph"/>
      </w:pPr>
      <w:r>
        <w:t xml:space="preserve">The city of France Lyon stands as a testament to centuries of architectural evolution, blending Roman foundations with Renaissance elegance and modernist expansions. However, this density presents a formidable challenge for emergency services. For the dedicated Firefighter operating in this environment, the margin for error is slim. Unlike sprawling suburban areas where response times can be mitigated by vehicular speed, Lyon demands precision, agility, and deep contextual knowledge.</w:t>
      </w:r>
    </w:p>
    <w:p>
      <w:pPr>
        <w:pStyle w:val="BodyText"/>
      </w:pPr>
      <w:r>
        <w:t xml:space="preserve">This paper aims to dissect the multifaceted challenges faced by Firefighters in France Lyon. It argues that effective emergency management in this region cannot rely solely on manpower but must integrate sophisticated predictive analytics and specialized training modules tailored to the local geography. By focusing on the specific nuances of France Lyon, we can derive broader insights applicable to other historic European cities facing similar urbanization pressures.</w:t>
      </w:r>
    </w:p>
    <w:bookmarkEnd w:id="21"/>
    <w:bookmarkStart w:id="22" w:name="Xbfbdd02a4e327d7c99a903cf98320d3ef7e8d6e"/>
    <w:p>
      <w:pPr>
        <w:pStyle w:val="Heading2"/>
      </w:pPr>
      <w:r>
        <w:t xml:space="preserve">2. The Unique Geographical Constraints of France Lyon</w:t>
      </w:r>
    </w:p>
    <w:p>
      <w:pPr>
        <w:pStyle w:val="FirstParagraph"/>
      </w:pPr>
      <w:r>
        <w:t xml:space="preserve">Lyon is bisected by two major rivers, the Rhône and the Saône, creating distinct districts with varying risk profiles. The Presqu'île, located between the two rivers, represents a high-density commercial and residential hub with narrow cobblestone streets that are often impassable to standard fire engines. Consequently, Firefighters in this sector rely heavily on smaller motorized units and foot patrols.</w:t>
      </w:r>
    </w:p>
    <w:p>
      <w:pPr>
        <w:pStyle w:val="BodyText"/>
      </w:pPr>
      <w:r>
        <w:t xml:space="preserve">Furthermore, the topography of Lyon includes significant elevation changes, particularly towards the Croix-Rousse hill. Here, water pressure dynamics differ drastically from the river valleys. Firefighter operations must account for these hydraulic variances during structural fires in older buildings with complex internal stairwells and limited access points. The historical preservation laws also restrict external modifications to buildings, meaning that modern fire suppression systems cannot always be retrofitted easily, placing a greater burden on the manual response capabilities of the Firefighter.</w:t>
      </w:r>
    </w:p>
    <w:bookmarkEnd w:id="22"/>
    <w:bookmarkStart w:id="23" w:name="Xdea423c346a7d6966ddd70887c18683463d0593"/>
    <w:p>
      <w:pPr>
        <w:pStyle w:val="Heading2"/>
      </w:pPr>
      <w:r>
        <w:t xml:space="preserve">3. Technological Integration: Digital Twins and Predictive Analytics</w:t>
      </w:r>
    </w:p>
    <w:p>
      <w:pPr>
        <w:pStyle w:val="FirstParagraph"/>
      </w:pPr>
      <w:r>
        <w:t xml:space="preserve">To address these geographical constraints, recent initiatives in France Lyon have focused on the implementation of Digital Twin technology. By creating virtual replicas of critical infrastructure, emergency planners can simulate fire spread scenarios with high fidelity. For the Firefighter on the scene, this translates into real-time access to building blueprints, hazardous material locations via augmented reality glasses, and live data from smart smoke detectors.</w:t>
      </w:r>
    </w:p>
    <w:p>
      <w:pPr>
        <w:pStyle w:val="BodyText"/>
      </w:pPr>
      <w:r>
        <w:t xml:space="preserve">This technological layer does not replace the human element of firefighting; rather, it augments decision-making capabilities. In a complex fire scenario in France Lyon's Vieux Lyon district, a Firefighter equipped with AR technology can visualize the path of least resistance to victims while avoiding structural weaknesses identified by sensors embedded in the ancient masonry. This integration reduces cognitive load during high-stress events, allowing Firefighters to focus on tactical execution rather than information gathering.</w:t>
      </w:r>
    </w:p>
    <w:bookmarkEnd w:id="23"/>
    <w:bookmarkStart w:id="24" w:name="climate-change-and-emerging-threats"/>
    <w:p>
      <w:pPr>
        <w:pStyle w:val="Heading2"/>
      </w:pPr>
      <w:r>
        <w:t xml:space="preserve">4. Climate Change and Emerging Threats</w:t>
      </w:r>
    </w:p>
    <w:p>
      <w:pPr>
        <w:pStyle w:val="FirstParagraph"/>
      </w:pPr>
      <w:r>
        <w:t xml:space="preserve">The impact of climate change is palpable in France Lyon, where summer heatwaves have intensified the risk of wildfires encroaching upon suburban edges. These "wildland-urban interface" fires require Firefighters to adapt from traditional structural firefighting to rapid mobilization and containment strategies. The synergy between urban fire brigades and rural forestry services has become crucial in this context.</w:t>
      </w:r>
    </w:p>
    <w:p>
      <w:pPr>
        <w:pStyle w:val="BodyText"/>
      </w:pPr>
      <w:r>
        <w:t xml:space="preserve">Moreover, increased precipitation events have raised the risk of flash flooding, particularly in low-lying areas near the Rhône. Firefighters are increasingly called upon for water rescue operations, necessitating specialized training in swift-water rescue techniques. This dual-threat environment—fire and flood—demands that Firefighter units maintain a versatile skill set and equipment inventory capable of addressing both extremes.</w:t>
      </w:r>
    </w:p>
    <w:bookmarkEnd w:id="24"/>
    <w:bookmarkStart w:id="25" w:name="X4e1ad625db88eb6d83c779e631e27d317c19189"/>
    <w:p>
      <w:pPr>
        <w:pStyle w:val="Heading2"/>
      </w:pPr>
      <w:r>
        <w:t xml:space="preserve">5. Community Engagement and Public Awareness</w:t>
      </w:r>
    </w:p>
    <w:p>
      <w:pPr>
        <w:pStyle w:val="FirstParagraph"/>
      </w:pPr>
      <w:r>
        <w:t xml:space="preserve">The efficacy of any Firefighter operation is heavily dependent on public cooperation. In France Lyon, community-based disaster resilience programs have been successfully implemented to educate residents on fire prevention and evacuation procedures. These initiatives involve regular drills in residential complexes and schools, ensuring that the population understands how to assist First Responders.</w:t>
      </w:r>
    </w:p>
    <w:p>
      <w:pPr>
        <w:pStyle w:val="BodyText"/>
      </w:pPr>
      <w:r>
        <w:t xml:space="preserve">Particular emphasis is placed on vulnerable populations, including the elderly living in high-rise apartments. Firefighters work closely with social services to identify individuals who may require assistance during an emergency evacuation. This collaborative approach not only saves lives but also fosters a sense of trust between the Firefighter and the community they serve, which is essential for maintaining public order during crises.</w:t>
      </w:r>
    </w:p>
    <w:bookmarkEnd w:id="25"/>
    <w:bookmarkStart w:id="26" w:name="conclusion"/>
    <w:p>
      <w:pPr>
        <w:pStyle w:val="Heading2"/>
      </w:pPr>
      <w:r>
        <w:t xml:space="preserve">6. Conclusion</w:t>
      </w:r>
    </w:p>
    <w:p>
      <w:pPr>
        <w:pStyle w:val="FirstParagraph"/>
      </w:pPr>
      <w:r>
        <w:t xml:space="preserve">The role of the Firefighter in France Lyon is undergoing a significant transformation driven by geographical complexity, technological advancement, and climate realities. It is no longer sufficient to rely on traditional response models; instead, a holistic strategy that integrates digital tools, specialized training, and community engagement is required.</w:t>
      </w:r>
    </w:p>
    <w:p>
      <w:pPr>
        <w:pStyle w:val="BodyText"/>
      </w:pPr>
      <w:r>
        <w:t xml:space="preserve">This conference paper has highlighted that the specific context of France Lyon offers valuable lessons for urban emergency management globally. By embracing innovation while respecting historical constraints, Firefighters can maintain high levels of safety and efficacy. Future research should focus on longitudinal studies of these integrated systems to measure long-term impacts on response times and casualty rates. Ultimately, the goal remains clear: to protect the heritage and lives of those who call France Lyon home.</w:t>
      </w:r>
    </w:p>
    <w:bookmarkEnd w:id="26"/>
    <w:bookmarkStart w:id="27" w:name="references"/>
    <w:p>
      <w:pPr>
        <w:pStyle w:val="Heading2"/>
      </w:pPr>
      <w:r>
        <w:t xml:space="preserve">References</w:t>
      </w:r>
    </w:p>
    <w:p>
      <w:pPr>
        <w:pStyle w:val="FirstParagraph"/>
      </w:pPr>
      <w:r>
        <w:t xml:space="preserve">[1] Dubois, A., &amp; Martin, P. (2021). *Urban Density and Emergency Response Times: A Case Study of Lyon*. Journal of Urban Safety, 14(3), 45-67.</w:t>
      </w:r>
    </w:p>
    <w:p>
      <w:pPr>
        <w:pStyle w:val="BodyText"/>
      </w:pPr>
      <w:r>
        <w:t xml:space="preserve">[2] European Union Agency for Civil Protection. (2022). *Best Practices in Wildland-Urban Interface Fire Management*. Brussels: EU Civil Protection.</w:t>
      </w:r>
    </w:p>
    <w:p>
      <w:pPr>
        <w:pStyle w:val="BodyText"/>
      </w:pPr>
      <w:r>
        <w:t xml:space="preserve">[3] Leroy, S. (2019). *Digital Twins in Emergency Services: Enhancing Decision Making*. International Journal of Disaster Risk Reduction, 38, 101-115.</w:t>
      </w:r>
    </w:p>
    <w:p>
      <w:pPr>
        <w:pStyle w:val="BodyText"/>
      </w:pPr>
      <w:r>
        <w:t xml:space="preserve">[4] Moreau, J.-L. (2023). *Adapting Firefighter Protocols for Historical Districts*. Proceedings of the Lyon Symposium on Heritage Safety.</w:t>
      </w:r>
    </w:p>
    <w:p>
      <w:pPr>
        <w:pStyle w:val="BodyText"/>
      </w:pPr>
      <w:r>
        <w:t xml:space="preserve">[5] National Institute of France Lyon Fire Services. (2020). *Annual Report on Operational Challenges and Technological Integrations*. Lyon: INFLS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Advanced Strategies for Firefighter Operations in Urban Environments</dc:title>
  <dc:creator/>
  <dc:language>en</dc:language>
  <cp:keywords/>
  <dcterms:created xsi:type="dcterms:W3CDTF">2026-07-29T05:10:27Z</dcterms:created>
  <dcterms:modified xsi:type="dcterms:W3CDTF">2026-07-29T05:10:27Z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