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w:t>
      </w:r>
      <w:r>
        <w:t xml:space="preserve"> </w:t>
      </w:r>
      <w:r>
        <w:t xml:space="preserve">Firefighter</w:t>
      </w:r>
      <w:r>
        <w:t xml:space="preserve"> </w:t>
      </w:r>
      <w:r>
        <w:t xml:space="preserve">Operations</w:t>
      </w:r>
      <w:r>
        <w:t xml:space="preserve"> </w:t>
      </w:r>
      <w:r>
        <w:t xml:space="preserve">in</w:t>
      </w:r>
      <w:r>
        <w:t xml:space="preserve"> </w:t>
      </w:r>
      <w:r>
        <w:t xml:space="preserve">Germany</w:t>
      </w:r>
      <w:r>
        <w:t xml:space="preserve"> </w:t>
      </w:r>
      <w:r>
        <w:t xml:space="preserve">Berlin:</w:t>
      </w:r>
      <w:r>
        <w:t xml:space="preserve"> </w:t>
      </w:r>
      <w:r>
        <w:t xml:space="preserve">Strategic</w:t>
      </w:r>
      <w:r>
        <w:t xml:space="preserve"> </w:t>
      </w:r>
      <w:r>
        <w:t xml:space="preserve">Adaptations</w:t>
      </w:r>
      <w:r>
        <w:t xml:space="preserve"> </w:t>
      </w:r>
      <w:r>
        <w:t xml:space="preserve">for</w:t>
      </w:r>
      <w:r>
        <w:t xml:space="preserve"> </w:t>
      </w:r>
      <w:r>
        <w:t xml:space="preserve">Urban</w:t>
      </w:r>
      <w:r>
        <w:t xml:space="preserve"> </w:t>
      </w:r>
      <w:r>
        <w:t xml:space="preserve">Resilience</w:t>
      </w:r>
    </w:p>
    <w:bookmarkStart w:id="28" w:name="X0d34b6f784520e4151cd76d8f75984865b6d803"/>
    <w:p>
      <w:pPr>
        <w:pStyle w:val="Heading1"/>
      </w:pPr>
      <w:r>
        <w:t xml:space="preserve">Modern Firefighter Operations in Germany Berlin: Strategic Adaptations for Urban Resilience and Technological Integration</w:t>
      </w:r>
    </w:p>
    <w:p>
      <w:pPr>
        <w:pStyle w:val="FirstParagraph"/>
      </w:pPr>
      <w:r>
        <w:rPr>
          <w:bCs/>
          <w:b/>
        </w:rPr>
        <w:t xml:space="preserve">Alexander Mueller, Ph.D.</w:t>
      </w:r>
      <w:r>
        <w:br/>
      </w:r>
      <w:r>
        <w:t xml:space="preserve">Institute of Urban Safety Engineering, Technical University of Berlin</w:t>
      </w:r>
      <w:r>
        <w:br/>
      </w:r>
      <w:r>
        <w:t xml:space="preserve">Email: a.mueller@tu-berlin.de</w:t>
      </w:r>
    </w:p>
    <w:bookmarkStart w:id="20" w:name="abstract"/>
    <w:p>
      <w:pPr>
        <w:pStyle w:val="Heading2"/>
      </w:pPr>
      <w:r>
        <w:t xml:space="preserve">Abstract</w:t>
      </w:r>
    </w:p>
    <w:p>
      <w:pPr>
        <w:pStyle w:val="FirstParagraph"/>
      </w:pPr>
      <w:r>
        <w:t xml:space="preserve">This paper examines the evolving role of the</w:t>
      </w:r>
      <w:r>
        <w:t xml:space="preserve"> </w:t>
      </w:r>
      <w:r>
        <w:rPr>
          <w:bCs/>
          <w:b/>
        </w:rPr>
        <w:t xml:space="preserve">Firefighter</w:t>
      </w:r>
      <w:r>
        <w:t xml:space="preserve"> </w:t>
      </w:r>
      <w:r>
        <w:t xml:space="preserve">within the complex urban landscape of</w:t>
      </w:r>
      <w:r>
        <w:t xml:space="preserve"> </w:t>
      </w:r>
      <w:r>
        <w:rPr>
          <w:bCs/>
          <w:b/>
        </w:rPr>
        <w:t xml:space="preserve">Germany Berlin</w:t>
      </w:r>
      <w:r>
        <w:t xml:space="preserve">. As one of Europe’s most densely populated metropolises, Berlin presents unique challenges regarding infrastructure age, demographic shifts, and climate-induced risks. The traditional definition of firefighting is no longer sufficient to address these multifaceted threats. This study analyzes the integration of advanced technology, psychological resilience training, and cross-agency collaboration specifically tailored to the</w:t>
      </w:r>
      <w:r>
        <w:t xml:space="preserve"> </w:t>
      </w:r>
      <w:r>
        <w:rPr>
          <w:bCs/>
          <w:b/>
        </w:rPr>
        <w:t xml:space="preserve">Germany Berlin</w:t>
      </w:r>
      <w:r>
        <w:t xml:space="preserve"> </w:t>
      </w:r>
      <w:r>
        <w:t xml:space="preserve">context. The findings suggest that modernizing the</w:t>
      </w:r>
      <w:r>
        <w:t xml:space="preserve"> </w:t>
      </w:r>
      <w:r>
        <w:rPr>
          <w:bCs/>
          <w:b/>
        </w:rPr>
        <w:t xml:space="preserve">Firefighter</w:t>
      </w:r>
      <w:r>
        <w:t xml:space="preserve"> </w:t>
      </w:r>
      <w:r>
        <w:t xml:space="preserve">profile requires a holistic approach that combines physical readiness with digital literacy and community engagement.</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Firefighter</w:t>
      </w:r>
      <w:r>
        <w:br/>
      </w:r>
      <w:r>
        <w:t xml:space="preserve">has undergone significant transformation over the past two decades. While the core mission remains consistent—saving lives, protecting property, and preserving the environment—the methods and contexts in which this mission is executed have changed drastically. Nowhere is this shift more evident than in</w:t>
      </w:r>
      <w:r>
        <w:t xml:space="preserve"> </w:t>
      </w:r>
      <w:r>
        <w:rPr>
          <w:bCs/>
          <w:b/>
        </w:rPr>
        <w:t xml:space="preserve">Germany Berlin</w:t>
      </w:r>
      <w:r>
        <w:t xml:space="preserve">, a city characterized by its historical preservation zones, dense suburban sprawl, and increasing frequency of extreme weather events. For emergency response agencies operating within</w:t>
      </w:r>
      <w:r>
        <w:t xml:space="preserve"> </w:t>
      </w:r>
      <w:r>
        <w:rPr>
          <w:bCs/>
          <w:b/>
        </w:rPr>
        <w:t xml:space="preserve">Germany Berlin</w:t>
      </w:r>
      <w:r>
        <w:t xml:space="preserve">, the standard protocols developed decades ago are increasingly inadequate for contemporary risks.</w:t>
      </w:r>
    </w:p>
    <w:p>
      <w:pPr>
        <w:pStyle w:val="BodyText"/>
      </w:pPr>
      <w:r>
        <w:t xml:space="preserve">This conference paper argues that the efficacy of emergency services in</w:t>
      </w:r>
      <w:r>
        <w:t xml:space="preserve"> </w:t>
      </w:r>
      <w:r>
        <w:rPr>
          <w:bCs/>
          <w:b/>
        </w:rPr>
        <w:t xml:space="preserve">Germany Berlin</w:t>
      </w:r>
      <w:r>
        <w:t xml:space="preserve"> </w:t>
      </w:r>
      <w:r>
        <w:t xml:space="preserve">depends heavily on redefining the competencies required of a modern</w:t>
      </w:r>
      <w:r>
        <w:t xml:space="preserve"> </w:t>
      </w:r>
      <w:r>
        <w:rPr>
          <w:bCs/>
          <w:b/>
        </w:rPr>
        <w:t xml:space="preserve">Firefighter</w:t>
      </w:r>
      <w:r>
        <w:t xml:space="preserve">. It is not merely about physical strength or water deployment; it involves navigating complex digital infrastructure, managing psychological trauma, and adapting to the specific architectural peculiarities of Berlin. By focusing on these three pillars, we aim to outline a framework for enhancing operational readiness in the capital city.</w:t>
      </w:r>
    </w:p>
    <w:bookmarkEnd w:id="21"/>
    <w:bookmarkStart w:id="22" w:name="X429d2f4936afb202488903499bb9586df8c4ed7"/>
    <w:p>
      <w:pPr>
        <w:pStyle w:val="Heading2"/>
      </w:pPr>
      <w:r>
        <w:t xml:space="preserve">2. The Urban Context: Challenges Specific to Germany Berlin</w:t>
      </w:r>
    </w:p>
    <w:p>
      <w:pPr>
        <w:pStyle w:val="FirstParagraph"/>
      </w:pPr>
      <w:r>
        <w:rPr>
          <w:bCs/>
          <w:b/>
        </w:rPr>
        <w:t xml:space="preserve">Germany Berlin</w:t>
      </w:r>
      <w:r>
        <w:t xml:space="preserve">, with its unique historical legacy, presents a paradox for emergency responders. On one hand, the city boasts wide boulevards and modern infrastructure in districts like Mitte and Charlottenburg. On the other hand, vast areas consist of narrow cobblestone streets (*Hinterhöfe*) typical of 19th-century tenement buildings (*Mietskaserne*). These architectural features pose severe logistical challenges for large fire trucks, requiring</w:t>
      </w:r>
      <w:r>
        <w:t xml:space="preserve"> </w:t>
      </w:r>
      <w:r>
        <w:rPr>
          <w:bCs/>
          <w:b/>
        </w:rPr>
        <w:t xml:space="preserve">Firefighter</w:t>
      </w:r>
      <w:r>
        <w:br/>
      </w:r>
      <w:r>
        <w:t xml:space="preserve">units to rely more heavily on manual equipment and smaller, agile response vehicles.</w:t>
      </w:r>
    </w:p>
    <w:p>
      <w:pPr>
        <w:pStyle w:val="BodyText"/>
      </w:pPr>
      <w:r>
        <w:t xml:space="preserve">Furthermore, the aging population in many Berlin neighborhoods means that emergency responses frequently involve medical interventions rather than just structural fires. Consequently, the modern</w:t>
      </w:r>
      <w:r>
        <w:t xml:space="preserve"> </w:t>
      </w:r>
      <w:r>
        <w:rPr>
          <w:bCs/>
          <w:b/>
        </w:rPr>
        <w:t xml:space="preserve">Firefighter</w:t>
      </w:r>
      <w:r>
        <w:br/>
      </w:r>
      <w:r>
        <w:t xml:space="preserve">in</w:t>
      </w:r>
      <w:r>
        <w:t xml:space="preserve"> </w:t>
      </w:r>
      <w:r>
        <w:rPr>
          <w:bCs/>
          <w:b/>
        </w:rPr>
        <w:t xml:space="preserve">Germany Berlin</w:t>
      </w:r>
      <w:r>
        <w:br/>
      </w:r>
      <w:r>
        <w:t xml:space="preserve">is often a first responder to cardiac arrests or substance overdoses before becoming a firefighter. This dual role necessitates extensive training in advanced life support (ALS), blurring the lines between medical emergency services and traditional fire suppression.</w:t>
      </w:r>
    </w:p>
    <w:bookmarkEnd w:id="22"/>
    <w:bookmarkStart w:id="23" w:name="X6221c33348bfc93462c6bf2d9e14f3c0a11e07c"/>
    <w:p>
      <w:pPr>
        <w:pStyle w:val="Heading2"/>
      </w:pPr>
      <w:r>
        <w:t xml:space="preserve">3. Technological Integration and Digital Literacy</w:t>
      </w:r>
    </w:p>
    <w:p>
      <w:pPr>
        <w:pStyle w:val="FirstParagraph"/>
      </w:pPr>
      <w:r>
        <w:t xml:space="preserve">In recent years,</w:t>
      </w:r>
      <w:r>
        <w:t xml:space="preserve"> </w:t>
      </w:r>
      <w:r>
        <w:rPr>
          <w:bCs/>
          <w:b/>
        </w:rPr>
        <w:t xml:space="preserve">Germany Berlin</w:t>
      </w:r>
      <w:r>
        <w:br/>
      </w:r>
      <w:r>
        <w:t xml:space="preserve">has invested heavily in smart city initiatives. This technological leap requires that every</w:t>
      </w:r>
      <w:r>
        <w:t xml:space="preserve"> </w:t>
      </w:r>
      <w:r>
        <w:rPr>
          <w:bCs/>
          <w:b/>
        </w:rPr>
        <w:t xml:space="preserve">Firefighter</w:t>
      </w:r>
      <w:r>
        <w:br/>
      </w:r>
      <w:r>
        <w:t xml:space="preserve">be digitally literate. Traditional fire alarms are being replaced by IoT-enabled sensors that can detect smoke, heat spikes, or gas leaks before a fire ignites. For the</w:t>
      </w:r>
      <w:r>
        <w:t xml:space="preserve"> </w:t>
      </w:r>
      <w:r>
        <w:rPr>
          <w:bCs/>
          <w:b/>
        </w:rPr>
        <w:t xml:space="preserve">Firefighter</w:t>
      </w:r>
      <w:r>
        <w:t xml:space="preserve">, this shift means accessing real-time data streams via tablets and command center dashboards.</w:t>
      </w:r>
    </w:p>
    <w:p>
      <w:pPr>
        <w:pStyle w:val="BodyText"/>
      </w:pPr>
      <w:r>
        <w:t xml:space="preserve">Drones are also becoming integral to operations in</w:t>
      </w:r>
      <w:r>
        <w:t xml:space="preserve"> </w:t>
      </w:r>
      <w:r>
        <w:rPr>
          <w:bCs/>
          <w:b/>
        </w:rPr>
        <w:t xml:space="preserve">Germany Berlin</w:t>
      </w:r>
      <w:r>
        <w:t xml:space="preserve">. They provide aerial reconnaissance of large-scale incidents, such as the fires in industrial zones or major traffic accidents on the Autobahn ring road.</w:t>
      </w:r>
      <w:r>
        <w:t xml:space="preserve"> </w:t>
      </w:r>
      <w:r>
        <w:rPr>
          <w:bCs/>
          <w:b/>
        </w:rPr>
        <w:t xml:space="preserve">Firefighter</w:t>
      </w:r>
      <w:r>
        <w:br/>
      </w:r>
      <w:r>
        <w:t xml:space="preserve">crews must now understand drone telemetry, airspace regulations, and data interpretation. This evolution transforms the</w:t>
      </w:r>
      <w:r>
        <w:t xml:space="preserve"> </w:t>
      </w:r>
      <w:r>
        <w:rPr>
          <w:bCs/>
          <w:b/>
        </w:rPr>
        <w:t xml:space="preserve">Firefighter</w:t>
      </w:r>
      <w:r>
        <w:br/>
      </w:r>
      <w:r>
        <w:t xml:space="preserve">from a purely reactive operator to a proactive analyst who utilizes data to predict fire spread and optimize resource allocation.</w:t>
      </w:r>
    </w:p>
    <w:p>
      <w:pPr>
        <w:pStyle w:val="BodyText"/>
      </w:pPr>
      <w:r>
        <w:t xml:space="preserve">Germany Berlin. If power grids or water supply systems are compromised digitally, the</w:t>
      </w:r>
      <w:r>
        <w:t xml:space="preserve"> </w:t>
      </w:r>
      <w:r>
        <w:rPr>
          <w:bCs/>
          <w:b/>
        </w:rPr>
        <w:t xml:space="preserve">Firefighter</w:t>
      </w:r>
      <w:r>
        <w:br/>
      </w:r>
      <w:r>
        <w:t xml:space="preserve">may face scenarios where standard resources are unavailable. Training programs in</w:t>
      </w:r>
      <w:r>
        <w:t xml:space="preserve"> </w:t>
      </w:r>
      <w:r>
        <w:rPr>
          <w:bCs/>
          <w:b/>
        </w:rPr>
        <w:t xml:space="preserve">Germany Berlin</w:t>
      </w:r>
      <w:r>
        <w:br/>
      </w:r>
      <w:r>
        <w:t xml:space="preserve">now include modules on understanding critical infrastructure vulnerabilities, ensuring that the</w:t>
      </w:r>
      <w:r>
        <w:t xml:space="preserve"> </w:t>
      </w:r>
      <w:r>
        <w:rPr>
          <w:bCs/>
          <w:b/>
        </w:rPr>
        <w:t xml:space="preserve">Firefighter</w:t>
      </w:r>
      <w:r>
        <w:br/>
      </w:r>
      <w:r>
        <w:t xml:space="preserve">can adapt when technological failures occur.</w:t>
      </w:r>
    </w:p>
    <w:bookmarkEnd w:id="23"/>
    <w:bookmarkStart w:id="24" w:name="Xcf679edfc91c25cc9e4d7e1b1e7128cf4c25a93"/>
    <w:p>
      <w:pPr>
        <w:pStyle w:val="Heading2"/>
      </w:pPr>
      <w:r>
        <w:t xml:space="preserve">4. Psychological Resilience and Mental Health</w:t>
      </w:r>
    </w:p>
    <w:p>
      <w:pPr>
        <w:pStyle w:val="FirstParagraph"/>
      </w:pPr>
      <w:r>
        <w:t xml:space="preserve">The psychological toll of being a</w:t>
      </w:r>
      <w:r>
        <w:t xml:space="preserve"> </w:t>
      </w:r>
      <w:r>
        <w:rPr>
          <w:bCs/>
          <w:b/>
        </w:rPr>
        <w:t xml:space="preserve">Firefighter</w:t>
      </w:r>
      <w:r>
        <w:br/>
      </w:r>
      <w:r>
        <w:t xml:space="preserve">in a high-density urban environment like</w:t>
      </w:r>
      <w:r>
        <w:t xml:space="preserve"> </w:t>
      </w:r>
      <w:r>
        <w:rPr>
          <w:bCs/>
          <w:b/>
        </w:rPr>
        <w:t xml:space="preserve">Germany Berlin</w:t>
      </w:r>
      <w:r>
        <w:br/>
      </w:r>
      <w:r>
        <w:t xml:space="preserve">cannot be overstated. Exposure to traumatic events, frequent calls for service, and the pressure of decision-making in life-or-death situations contribute to high rates of burnout and PTSD among emergency personnel. Historically, mental health was stigmatized within fire departments across</w:t>
      </w:r>
      <w:r>
        <w:t xml:space="preserve"> </w:t>
      </w:r>
      <w:r>
        <w:rPr>
          <w:bCs/>
          <w:b/>
        </w:rPr>
        <w:t xml:space="preserve">Germany Berlin</w:t>
      </w:r>
      <w:r>
        <w:t xml:space="preserve">, but this narrative is rapidly changing.</w:t>
      </w:r>
    </w:p>
    <w:p>
      <w:pPr>
        <w:pStyle w:val="BodyText"/>
      </w:pPr>
      <w:r>
        <w:t xml:space="preserve">This paper highlights recent initiatives in</w:t>
      </w:r>
      <w:r>
        <w:t xml:space="preserve"> </w:t>
      </w:r>
      <w:r>
        <w:rPr>
          <w:bCs/>
          <w:b/>
        </w:rPr>
        <w:t xml:space="preserve">Germany Berlin</w:t>
      </w:r>
      <w:r>
        <w:br/>
      </w:r>
      <w:r>
        <w:t xml:space="preserve">where peer-support programs and mandatory psychological debriefings have been integrated into the standard routine for every</w:t>
      </w:r>
      <w:r>
        <w:t xml:space="preserve"> </w:t>
      </w:r>
      <w:r>
        <w:rPr>
          <w:bCs/>
          <w:b/>
        </w:rPr>
        <w:t xml:space="preserve">Firefighter</w:t>
      </w:r>
      <w:r>
        <w:t xml:space="preserve">. By normalizing mental health care, the emergency services can maintain a robust workforce. The concept of resilience is now viewed as a professional competency equal to physical fitness. For the</w:t>
      </w:r>
      <w:r>
        <w:t xml:space="preserve"> </w:t>
      </w:r>
      <w:r>
        <w:rPr>
          <w:bCs/>
          <w:b/>
        </w:rPr>
        <w:t xml:space="preserve">Firefighter</w:t>
      </w:r>
      <w:r>
        <w:br/>
      </w:r>
      <w:r>
        <w:t xml:space="preserve">serving in</w:t>
      </w:r>
      <w:r>
        <w:t xml:space="preserve"> </w:t>
      </w:r>
      <w:r>
        <w:rPr>
          <w:bCs/>
          <w:b/>
        </w:rPr>
        <w:t xml:space="preserve">Germany Berlin</w:t>
      </w:r>
      <w:r>
        <w:t xml:space="preserve">, mental agility is as crucial as physical stamina.</w:t>
      </w:r>
    </w:p>
    <w:bookmarkEnd w:id="24"/>
    <w:bookmarkStart w:id="25" w:name="community-engagement-and-social-trust"/>
    <w:p>
      <w:pPr>
        <w:pStyle w:val="Heading2"/>
      </w:pPr>
      <w:r>
        <w:t xml:space="preserve">5. Community Engagement and Social Trust</w:t>
      </w:r>
    </w:p>
    <w:p>
      <w:pPr>
        <w:pStyle w:val="FirstParagraph"/>
      </w:pPr>
      <w:r>
        <w:t xml:space="preserve">In a diverse and multicultural city like</w:t>
      </w:r>
      <w:r>
        <w:t xml:space="preserve"> </w:t>
      </w:r>
      <w:r>
        <w:rPr>
          <w:bCs/>
          <w:b/>
        </w:rPr>
        <w:t xml:space="preserve">Germany Berlin</w:t>
      </w:r>
      <w:r>
        <w:t xml:space="preserve">, communication is key. The</w:t>
      </w:r>
      <w:r>
        <w:t xml:space="preserve"> </w:t>
      </w:r>
      <w:r>
        <w:rPr>
          <w:bCs/>
          <w:b/>
        </w:rPr>
        <w:t xml:space="preserve">Firefighter</w:t>
      </w:r>
      <w:r>
        <w:br/>
      </w:r>
      <w:r>
        <w:t xml:space="preserve">serves not only as an emergency responder but also as a community educator. Language barriers can impede effective evacuation or safety instruction. Therefore, training for the</w:t>
      </w:r>
      <w:r>
        <w:t xml:space="preserve"> </w:t>
      </w:r>
      <w:r>
        <w:rPr>
          <w:bCs/>
          <w:b/>
        </w:rPr>
        <w:t xml:space="preserve">Firefighter</w:t>
      </w:r>
      <w:r>
        <w:br/>
      </w:r>
      <w:r>
        <w:t xml:space="preserve">in</w:t>
      </w:r>
    </w:p>
    <w:p>
      <w:pPr>
        <w:pStyle w:val="BodyText"/>
      </w:pPr>
      <w:r>
        <w:t xml:space="preserve">Germany Berlin</w:t>
      </w:r>
      <w:r>
        <w:br/>
      </w:r>
      <w:r>
        <w:t xml:space="preserve">increasingly includes intercultural communication skills and basic phrases in multiple languages to facilitate immediate interaction with residents from non-German speaking backgrounds.</w:t>
      </w:r>
    </w:p>
    <w:p>
      <w:pPr>
        <w:pStyle w:val="BodyText"/>
      </w:pPr>
      <w:r>
        <w:t xml:space="preserve">School visits, open-house events at fire stations (*Tag der offenen Tür*), and digital awareness campaigns are vital tools. These activities build trust between the</w:t>
      </w:r>
      <w:r>
        <w:t xml:space="preserve"> </w:t>
      </w:r>
      <w:r>
        <w:rPr>
          <w:bCs/>
          <w:b/>
        </w:rPr>
        <w:t xml:space="preserve">Firefighter</w:t>
      </w:r>
      <w:r>
        <w:br/>
      </w:r>
      <w:r>
        <w:t xml:space="preserve">corps and the public. When a disaster strikes in</w:t>
      </w:r>
      <w:r>
        <w:t xml:space="preserve"> </w:t>
      </w:r>
      <w:r>
        <w:rPr>
          <w:bCs/>
          <w:b/>
        </w:rPr>
        <w:t xml:space="preserve">Germany Berlin</w:t>
      </w:r>
      <w:r>
        <w:t xml:space="preserve">, a pre-existing relationship of trust ensures that citizens comply with instructions more readily, enhancing overall safety outcomes.</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Firefighter</w:t>
      </w:r>
      <w:r>
        <w:br/>
      </w:r>
      <w:r>
        <w:t xml:space="preserve">is undergoing a profound metamorphosis in</w:t>
      </w:r>
      <w:r>
        <w:t xml:space="preserve"> </w:t>
      </w:r>
      <w:r>
        <w:rPr>
          <w:bCs/>
          <w:b/>
        </w:rPr>
        <w:t xml:space="preserve">Germany Berlin</w:t>
      </w:r>
      <w:r>
        <w:t xml:space="preserve">. The demands placed upon emergency responders have expanded beyond traditional fire suppression to encompass medical emergencies, technological management, psychological support, and community liaison duties. To remain effective in the dynamic urban environment of</w:t>
      </w:r>
      <w:r>
        <w:t xml:space="preserve"> </w:t>
      </w:r>
      <w:r>
        <w:rPr>
          <w:bCs/>
          <w:b/>
        </w:rPr>
        <w:t xml:space="preserve">Germany Berlin</w:t>
      </w:r>
      <w:r>
        <w:t xml:space="preserve">, the modern</w:t>
      </w:r>
      <w:r>
        <w:t xml:space="preserve"> </w:t>
      </w:r>
      <w:r>
        <w:rPr>
          <w:bCs/>
          <w:b/>
        </w:rPr>
        <w:t xml:space="preserve">Firefighter</w:t>
      </w:r>
      <w:r>
        <w:br/>
      </w:r>
      <w:r>
        <w:t xml:space="preserve">must be a versatile professional equipped with technical skills, mental resilience, and social intelligence.</w:t>
      </w:r>
    </w:p>
    <w:p>
      <w:pPr>
        <w:pStyle w:val="BodyText"/>
      </w:pPr>
      <w:r>
        <w:t xml:space="preserve">This conference paper concludes that future policy and training developments in</w:t>
      </w:r>
      <w:r>
        <w:t xml:space="preserve"> </w:t>
      </w:r>
      <w:r>
        <w:rPr>
          <w:bCs/>
          <w:b/>
        </w:rPr>
        <w:t xml:space="preserve">Germany Berlin</w:t>
      </w:r>
      <w:r>
        <w:br/>
      </w:r>
      <w:r>
        <w:t xml:space="preserve">must prioritize interdisciplinary education. By investing in the holistic development of the</w:t>
      </w:r>
      <w:r>
        <w:t xml:space="preserve"> </w:t>
      </w:r>
      <w:r>
        <w:rPr>
          <w:bCs/>
          <w:b/>
        </w:rPr>
        <w:t xml:space="preserve">Firefighter</w:t>
      </w:r>
      <w:r>
        <w:t xml:space="preserve">, we ensure the safety and resilience of one of Europe’s most vital cities. The synergy between advanced technology, psychological well-being, and community trust defines the new standard for emergency services in</w:t>
      </w:r>
      <w:r>
        <w:t xml:space="preserve"> </w:t>
      </w:r>
      <w:r>
        <w:rPr>
          <w:bCs/>
          <w:b/>
        </w:rPr>
        <w:t xml:space="preserve">Germany Berlin</w:t>
      </w:r>
      <w:r>
        <w:t xml:space="preserve">.</w:t>
      </w:r>
    </w:p>
    <w:bookmarkEnd w:id="26"/>
    <w:bookmarkStart w:id="27" w:name="references"/>
    <w:p>
      <w:pPr>
        <w:pStyle w:val="Heading2"/>
      </w:pPr>
      <w:r>
        <w:t xml:space="preserve">References</w:t>
      </w:r>
    </w:p>
    <w:p>
      <w:pPr>
        <w:pStyle w:val="FirstParagraph"/>
      </w:pPr>
      <w:r>
        <w:t xml:space="preserve">[1] Berlin Fire Brigade Annual Report 2023. Senatsverwaltung für Inneres und Sport.</w:t>
      </w:r>
    </w:p>
    <w:p>
      <w:pPr>
        <w:pStyle w:val="BodyText"/>
      </w:pPr>
      <w:r>
        <w:t xml:space="preserve">[2] Schmidt, H. (2021). *Urban Fire Dynamics in Historical Cities*. Journal of European Safety Engineering.</w:t>
      </w:r>
    </w:p>
    <w:p>
      <w:pPr>
        <w:pStyle w:val="BodyText"/>
      </w:pPr>
      <w:r>
        <w:t xml:space="preserve">[3] Weber, K., &amp; Fischer, L. (2022). *Psychological Resilience in Emergency Services: A Berlin Case Study*. German Journal of Public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Firefighter Operations in Germany Berlin: Strategic Adaptations for Urban Resilience</dc:title>
  <dc:creator/>
  <dc:language>en</dc:language>
  <cp:keywords/>
  <dcterms:created xsi:type="dcterms:W3CDTF">2026-07-29T18:56:29Z</dcterms:created>
  <dcterms:modified xsi:type="dcterms:W3CDTF">2026-07-29T18:56:29Z</dcterms:modified>
</cp:coreProperties>
</file>

<file path=docProps/custom.xml><?xml version="1.0" encoding="utf-8"?>
<Properties xmlns="http://schemas.openxmlformats.org/officeDocument/2006/custom-properties" xmlns:vt="http://schemas.openxmlformats.org/officeDocument/2006/docPropsVTypes"/>
</file>