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Firefighter</w:t>
      </w:r>
      <w:r>
        <w:t xml:space="preserve"> </w:t>
      </w:r>
      <w:r>
        <w:t xml:space="preserve">Protocols</w:t>
      </w:r>
      <w:r>
        <w:t xml:space="preserve"> </w:t>
      </w:r>
      <w:r>
        <w:t xml:space="preserve">for</w:t>
      </w:r>
      <w:r>
        <w:t xml:space="preserve"> </w:t>
      </w:r>
      <w:r>
        <w:t xml:space="preserve">Urban</w:t>
      </w:r>
      <w:r>
        <w:t xml:space="preserve"> </w:t>
      </w:r>
      <w:r>
        <w:t xml:space="preserve">Density</w:t>
      </w:r>
      <w:r>
        <w:t xml:space="preserve"> </w:t>
      </w:r>
      <w:r>
        <w:t xml:space="preserve">in</w:t>
      </w:r>
      <w:r>
        <w:t xml:space="preserve"> </w:t>
      </w:r>
      <w:r>
        <w:t xml:space="preserve">India</w:t>
      </w:r>
      <w:r>
        <w:t xml:space="preserve"> </w:t>
      </w:r>
      <w:r>
        <w:t xml:space="preserve">Mumbai</w:t>
      </w:r>
    </w:p>
    <w:bookmarkStart w:id="34" w:name="X9210a6082899c94126576a27fe5289e7ceb2c47"/>
    <w:p>
      <w:pPr>
        <w:pStyle w:val="Heading1"/>
      </w:pPr>
      <w:r>
        <w:t xml:space="preserve">Strategic Adaptation of Firefighting Infrastructure and Tactical Protocols for High-Density Urban Environments: A Case Study of India Mumbai</w:t>
      </w:r>
    </w:p>
    <w:p>
      <w:pPr>
        <w:pStyle w:val="FirstParagraph"/>
      </w:pPr>
      <w:r>
        <w:rPr>
          <w:bCs/>
          <w:b/>
        </w:rPr>
        <w:t xml:space="preserve">Presentation at the International Conference on Urban Safety and Resilience</w:t>
      </w:r>
      <w:r>
        <w:br/>
      </w:r>
      <w:r>
        <w:t xml:space="preserve">Date: October 24, 2023</w:t>
      </w:r>
      <w:r>
        <w:br/>
      </w:r>
      <w:r>
        <w:t xml:space="preserve">Location: New Delhi, India</w:t>
      </w:r>
    </w:p>
    <w:bookmarkStart w:id="20" w:name="abstract"/>
    <w:p>
      <w:pPr>
        <w:pStyle w:val="Heading3"/>
      </w:pPr>
      <w:r>
        <w:t xml:space="preserve">Abstract</w:t>
      </w:r>
    </w:p>
    <w:p>
      <w:pPr>
        <w:pStyle w:val="FirstParagraph"/>
      </w:pPr>
      <w:r>
        <w:t xml:space="preserve">This conference paper examines the critical challenges faced by modern firefighting operations within the unique urban topography of India Mumbai. As one of the most densely populated metropolitan areas in Asia, Mumbai presents a complex matrix of high-rise vertical living, historic colonial infrastructure, and sprawling informal settlements. This document analyzes the efficacy of current firefighter deployment strategies, identifies systemic bottlenecks related to traffic congestion and water pressure in elevated structures, and proposes a comprehensive framework for integrating advanced technology with community-based resilience programs specifically tailored for India Mumbai. The study argues that traditional firefighting models are insufficient for the scale of risk present in this megacity, necessitating a paradigm shift toward proactive prevention and hyper-localized response units.</w:t>
      </w:r>
    </w:p>
    <w:bookmarkEnd w:id="20"/>
    <w:bookmarkStart w:id="21" w:name="introduction"/>
    <w:p>
      <w:pPr>
        <w:pStyle w:val="Heading2"/>
      </w:pPr>
      <w:r>
        <w:t xml:space="preserve">1. Introduction</w:t>
      </w:r>
    </w:p>
    <w:p>
      <w:pPr>
        <w:pStyle w:val="FirstParagraph"/>
      </w:pPr>
      <w:r>
        <w:t xml:space="preserve">The role of the firefighter has evolved significantly over the past century, transitioning from simple water-pumping duties to complex technical rescue operations involving hazardous materials, high-angle rescues, and chemical incidents. However, in the context of India Mumbai, these traditional roles are severely tested by environmental and infrastructural constraints. India Mumbai is not merely a city; it is a vertical ecosystem where human habitation often extends beyond structural design limits. For any professional engaged in urban safety research or public policy, understanding the specific nuances of firefighting in this region is paramount.</w:t>
      </w:r>
    </w:p>
    <w:p>
      <w:pPr>
        <w:pStyle w:val="BodyText"/>
      </w:pPr>
      <w:r>
        <w:t xml:space="preserve">The primary objective of this paper is to evaluate the operational readiness of fire services in India Mumbai. We must address why standard protocols often fail when applied to the narrow lanes of South Bombay’s older districts or the high-rise complexes of newer development zones. The firefighter on the ground faces a dual burden: managing immediate life-safety emergencies while navigating an urban fabric that frequently obstructs rapid access and egress.</w:t>
      </w:r>
    </w:p>
    <w:bookmarkEnd w:id="21"/>
    <w:bookmarkStart w:id="24" w:name="X8e5e38c6db4943cd835b7a0cbd1806fba628496"/>
    <w:p>
      <w:pPr>
        <w:pStyle w:val="Heading2"/>
      </w:pPr>
      <w:r>
        <w:t xml:space="preserve">2. The Unique Topographical Challenges of India Mumbai</w:t>
      </w:r>
    </w:p>
    <w:p>
      <w:pPr>
        <w:pStyle w:val="FirstParagraph"/>
      </w:pPr>
      <w:r>
        <w:t xml:space="preserve">To design effective solutions for India Mumbai, one must first acknowledge the geographical realities. The city is built on a narrow peninsula with limited entry and exit points, creating natural chokepoints that severely impact emergency vehicle mobility.</w:t>
      </w:r>
    </w:p>
    <w:bookmarkStart w:id="22" w:name="traffic-congestion-and-access-routes"/>
    <w:p>
      <w:pPr>
        <w:pStyle w:val="Heading3"/>
      </w:pPr>
      <w:r>
        <w:t xml:space="preserve">2.1 Traffic Congestion and Access Routes</w:t>
      </w:r>
    </w:p>
    <w:p>
      <w:pPr>
        <w:pStyle w:val="FirstParagraph"/>
      </w:pPr>
      <w:r>
        <w:t xml:space="preserve">In any major metropolis, traffic is a concern, but in India Mumbai, it is a critical failure point for fire response times. The narrow arterial roads leading to high-density residential clusters mean that even with blue-light priority, fire tenders often face delays of ten to fifteen minutes. For the firefighter arriving at a scene after such delays, the fire has already transitioned from the incipient stage to a fully developed structural incident. This delay necessitates a change in tactics, moving from aggressive interior attacks to defensive exterior operations more frequently than intended.</w:t>
      </w:r>
    </w:p>
    <w:bookmarkEnd w:id="22"/>
    <w:bookmarkStart w:id="23" w:name="vertical-complexity"/>
    <w:p>
      <w:pPr>
        <w:pStyle w:val="Heading3"/>
      </w:pPr>
      <w:r>
        <w:t xml:space="preserve">2.2 Vertical Complexity</w:t>
      </w:r>
    </w:p>
    <w:p>
      <w:pPr>
        <w:pStyle w:val="FirstParagraph"/>
      </w:pPr>
      <w:r>
        <w:t xml:space="preserve">Mumbai’s skyline is dotted with high-rise buildings, many of which were constructed without rigorous adherence to current fire safety codes regarding standpipes and sprinkler systems. When a firefighter climbs multiple flights of stairs due to elevator unavailability or power failure, the physical exertion reduces their capacity for sustained rescue operations. The thermal load within these concrete structures exacerbates this issue, creating hazardous working conditions that standard training modules do not fully prepare the modern firefighter to endure.</w:t>
      </w:r>
    </w:p>
    <w:bookmarkEnd w:id="23"/>
    <w:bookmarkEnd w:id="24"/>
    <w:bookmarkStart w:id="27" w:name="X18de2f9ede87cf2f2d90ff6ed8b39983daf5348"/>
    <w:p>
      <w:pPr>
        <w:pStyle w:val="Heading2"/>
      </w:pPr>
      <w:r>
        <w:t xml:space="preserve">3. Technological Integration and Infrastructure Gaps</w:t>
      </w:r>
    </w:p>
    <w:p>
      <w:pPr>
        <w:pStyle w:val="FirstParagraph"/>
      </w:pPr>
      <w:r>
        <w:t xml:space="preserve">The integration of technology into firefighting operations in India Mumbai remains inconsistent. While newer high-rises are mandated to have automatic fire suppression systems, many older buildings lack even basic connectivity for fire department access.</w:t>
      </w:r>
    </w:p>
    <w:bookmarkStart w:id="25" w:name="water-supply-reliability"/>
    <w:p>
      <w:pPr>
        <w:pStyle w:val="Heading3"/>
      </w:pPr>
      <w:r>
        <w:t xml:space="preserve">3.1 Water Supply Reliability</w:t>
      </w:r>
    </w:p>
    <w:p>
      <w:pPr>
        <w:pStyle w:val="FirstParagraph"/>
      </w:pPr>
      <w:r>
        <w:t xml:space="preserve">A persistent challenge for the firefighter in India Mumbai is water pressure at elevation. Municipal water supply systems often fail to maintain adequate pressure beyond the third or fourth floor, relying on overhead tanks that may be empty or inaccessible during a fire event. Consequently, firefighters must rely on relay pumping from ground level, a process that consumes valuable time and manpower. Upgrading the municipal infrastructure to support high-pressure direct connections for high-rise buildings is an urgent requirement.</w:t>
      </w:r>
    </w:p>
    <w:bookmarkEnd w:id="25"/>
    <w:bookmarkStart w:id="26" w:name="digital-mapping-and-real-time-data"/>
    <w:p>
      <w:pPr>
        <w:pStyle w:val="Heading3"/>
      </w:pPr>
      <w:r>
        <w:t xml:space="preserve">3.2 Digital Mapping and Real-Time Data</w:t>
      </w:r>
    </w:p>
    <w:p>
      <w:pPr>
        <w:pStyle w:val="FirstParagraph"/>
      </w:pPr>
      <w:r>
        <w:t xml:space="preserve">To mitigate these physical limitations, India Mumbai must adopt advanced digital mapping systems. These systems should provide incoming firefighters with real-time data on building layouts, hazardous material storage, and water hydrant locations. By equipping the firefighter with a tablet or heads-up display that provides pre-incident intelligence, response accuracy and speed can be significantly improved.</w:t>
      </w:r>
    </w:p>
    <w:bookmarkEnd w:id="26"/>
    <w:bookmarkEnd w:id="27"/>
    <w:bookmarkStart w:id="30" w:name="X1940d7d5a7d51451db89b618ade1ee5efd79a52"/>
    <w:p>
      <w:pPr>
        <w:pStyle w:val="Heading2"/>
      </w:pPr>
      <w:r>
        <w:t xml:space="preserve">4. Community-Based Resilience and Prevention</w:t>
      </w:r>
    </w:p>
    <w:p>
      <w:pPr>
        <w:pStyle w:val="FirstParagraph"/>
      </w:pPr>
      <w:r>
        <w:t xml:space="preserve">The most effective way to aid the firefighter is to reduce the frequency and severity of incidents through community engagement. In India Mumbai, where space is at a premium, electrical fires caused by overloaded circuits are prevalent.</w:t>
      </w:r>
    </w:p>
    <w:bookmarkStart w:id="28" w:name="X19dd90a7ecbc6a29ab5a77aef0095cbabffa964"/>
    <w:p>
      <w:pPr>
        <w:pStyle w:val="Heading3"/>
      </w:pPr>
      <w:r>
        <w:t xml:space="preserve">4.1 Fire Safety Committees in Residential Societies</w:t>
      </w:r>
    </w:p>
    <w:p>
      <w:pPr>
        <w:pStyle w:val="FirstParagraph"/>
      </w:pPr>
      <w:r>
        <w:t xml:space="preserve">Mandatory formation of fire safety committees in all residential associations and commercial complexes can serve as the first line of defense. These committees should be trained to operate initial suppression equipment and guide occupants during evacuation. This reduces the burden on the firefighter, allowing them to focus on rescue operations rather than containment alone.</w:t>
      </w:r>
    </w:p>
    <w:bookmarkEnd w:id="28"/>
    <w:bookmarkStart w:id="29" w:name="public-awareness-campaigns"/>
    <w:p>
      <w:pPr>
        <w:pStyle w:val="Heading3"/>
      </w:pPr>
      <w:r>
        <w:t xml:space="preserve">4.2 Public Awareness Campaigns</w:t>
      </w:r>
    </w:p>
    <w:p>
      <w:pPr>
        <w:pStyle w:val="FirstParagraph"/>
      </w:pPr>
      <w:r>
        <w:t xml:space="preserve">Educational campaigns targeting school children and local community leaders can foster a culture of safety. When residents understand the importance of keeping emergency corridors clear and maintaining functional fire doors, the operational environment for the firefighter becomes safer and more predictable.</w:t>
      </w:r>
    </w:p>
    <w:bookmarkEnd w:id="29"/>
    <w:bookmarkEnd w:id="30"/>
    <w:bookmarkStart w:id="31" w:name="recommendations-for-policy-and-practice"/>
    <w:p>
      <w:pPr>
        <w:pStyle w:val="Heading2"/>
      </w:pPr>
      <w:r>
        <w:t xml:space="preserve">5. Recommendations for Policy and Practice</w:t>
      </w:r>
    </w:p>
    <w:p>
      <w:pPr>
        <w:numPr>
          <w:ilvl w:val="0"/>
          <w:numId w:val="1001"/>
        </w:numPr>
        <w:pStyle w:val="Compact"/>
      </w:pPr>
      <w:r>
        <w:rPr>
          <w:bCs/>
          <w:b/>
        </w:rPr>
        <w:t xml:space="preserve">Retro-fitting Older Structures:</w:t>
      </w:r>
      <w:r>
        <w:t xml:space="preserve"> </w:t>
      </w:r>
      <w:r>
        <w:t xml:space="preserve">Implement strict deadlines for retrofitting older buildings in India Mumbai with modern standpipe systems and smoke extraction fans.</w:t>
      </w:r>
    </w:p>
    <w:p>
      <w:pPr>
        <w:numPr>
          <w:ilvl w:val="0"/>
          <w:numId w:val="1001"/>
        </w:numPr>
        <w:pStyle w:val="Compact"/>
      </w:pPr>
      <w:r>
        <w:rPr>
          <w:bCs/>
          <w:b/>
        </w:rPr>
        <w:t xml:space="preserve">Dedicated Emergency Lanes:</w:t>
      </w:r>
      <w:r>
        <w:t xml:space="preserve"> </w:t>
      </w:r>
      <w:r>
        <w:t xml:space="preserve">Enforce zero-tolerance policies for vehicles blocking emergency lanes, supported by automated traffic monitoring technology.</w:t>
      </w:r>
    </w:p>
    <w:p>
      <w:pPr>
        <w:numPr>
          <w:ilvl w:val="0"/>
          <w:numId w:val="1001"/>
        </w:numPr>
        <w:pStyle w:val="Compact"/>
      </w:pPr>
      <w:r>
        <w:t xml:space="preserve">&lt; specialized Training for Firefighter: Update training curricula to include high-angle rescue in dense urban canyons and chemical incident response specific to industrial zones within Mumbai.</w:t>
      </w:r>
    </w:p>
    <w:p>
      <w:pPr>
        <w:numPr>
          <w:ilvl w:val="0"/>
          <w:numId w:val="1001"/>
        </w:numPr>
        <w:pStyle w:val="Compact"/>
      </w:pPr>
      <w:r>
        <w:rPr>
          <w:bCs/>
          <w:b/>
        </w:rPr>
        <w:t xml:space="preserve">Inter-Agency Coordination:</w:t>
      </w:r>
      <w:r>
        <w:t xml:space="preserve"> </w:t>
      </w:r>
      <w:r>
        <w:t xml:space="preserve">Establish a unified command center that integrates police, traffic control, and fire services to streamline the movement of emergency resources across India Mumbai.</w:t>
      </w:r>
    </w:p>
    <w:bookmarkEnd w:id="31"/>
    <w:bookmarkStart w:id="32" w:name="conclusion"/>
    <w:p>
      <w:pPr>
        <w:pStyle w:val="Heading2"/>
      </w:pPr>
      <w:r>
        <w:t xml:space="preserve">6. Conclusion</w:t>
      </w:r>
    </w:p>
    <w:p>
      <w:pPr>
        <w:pStyle w:val="FirstParagraph"/>
      </w:pPr>
      <w:r>
        <w:t xml:space="preserve">The efficacy of firefighting operations in India Mumbai is directly linked to the adaptation of strategies to local conditions. The firefighter remains the cornerstone of urban safety, but they cannot succeed without systemic support from infrastructure upgrades, technological integration, and community participation. By addressing the unique topographical and infrastructural challenges presented by this megacity, we can ensure that firefighting protocols are not only reactive but proactive. This holistic approach will save lives, protect property, and enhance the overall resilience of India Mumbai against future fire hazards.</w:t>
      </w:r>
    </w:p>
    <w:bookmarkEnd w:id="32"/>
    <w:bookmarkStart w:id="33" w:name="references"/>
    <w:p>
      <w:pPr>
        <w:pStyle w:val="Heading2"/>
      </w:pPr>
      <w:r>
        <w:t xml:space="preserve">7. References</w:t>
      </w:r>
    </w:p>
    <w:p>
      <w:pPr>
        <w:pStyle w:val="FirstParagraph"/>
      </w:pPr>
      <w:r>
        <w:rPr>
          <w:iCs/>
          <w:i/>
        </w:rPr>
        <w:t xml:space="preserve">[1] Municipal Corporation of Greater Mumbai (MCGM). "Annual Report on Fire and Emergency Services."</w:t>
      </w:r>
    </w:p>
    <w:p>
      <w:pPr>
        <w:pStyle w:val="BodyText"/>
      </w:pPr>
      <w:r>
        <w:rPr>
          <w:iCs/>
          <w:i/>
        </w:rPr>
        <w:t xml:space="preserve">[2] National Building Code of India: Part IV – Fire and Life Safety.</w:t>
      </w:r>
    </w:p>
    <w:p>
      <w:pPr>
        <w:pStyle w:val="BodyText"/>
      </w:pPr>
      <w:r>
        <w:rPr>
          <w:iCs/>
          <w:i/>
        </w:rPr>
        <w:t xml:space="preserve">[3] Journal of Urban Safety, "High-Rise Fire Dynamics in Tropical Megacities," 2022.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Firefighter Protocols for Urban Density in India Mumbai</dc:title>
  <dc:creator/>
  <dc:language>en</dc:language>
  <cp:keywords/>
  <dcterms:created xsi:type="dcterms:W3CDTF">2026-07-29T08:19:05Z</dcterms:created>
  <dcterms:modified xsi:type="dcterms:W3CDTF">2026-07-29T08:19:05Z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